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250">
      <w:pPr>
        <w:pStyle w:val="a3"/>
      </w:pPr>
      <w:r>
        <w:t> </w:t>
      </w:r>
    </w:p>
    <w:p w:rsidR="00000000" w:rsidRDefault="00A75250">
      <w:pPr>
        <w:pStyle w:val="a3"/>
        <w:jc w:val="center"/>
      </w:pPr>
      <w:r>
        <w:rPr>
          <w:rStyle w:val="a4"/>
        </w:rPr>
        <w:t>ЗАКОН</w:t>
      </w:r>
    </w:p>
    <w:p w:rsidR="00000000" w:rsidRDefault="00A75250">
      <w:pPr>
        <w:pStyle w:val="a3"/>
        <w:jc w:val="center"/>
      </w:pPr>
      <w:r>
        <w:rPr>
          <w:rStyle w:val="a4"/>
        </w:rPr>
        <w:t>РЕСПУБЛИКИ ТАДЖИКИСТАН</w:t>
      </w:r>
    </w:p>
    <w:p w:rsidR="00000000" w:rsidRDefault="00A75250">
      <w:pPr>
        <w:pStyle w:val="a3"/>
        <w:jc w:val="center"/>
      </w:pPr>
      <w:r>
        <w:rPr>
          <w:rStyle w:val="a4"/>
        </w:rPr>
        <w:t>О МОРАТОРИИ НА ПРОВЕРКИ ДЕЯТЕЛЬНОСТИ СУБЪЕКТОВ ПРЕДПРИНИМАТЕЛЬСТВА</w:t>
      </w:r>
    </w:p>
    <w:p w:rsidR="00000000" w:rsidRDefault="00A75250">
      <w:pPr>
        <w:pStyle w:val="a3"/>
        <w:jc w:val="center"/>
      </w:pPr>
      <w:r>
        <w:rPr>
          <w:rStyle w:val="a4"/>
        </w:rPr>
        <w:t>В ПРОИЗВОДСТВЕННЫХ СФЕРАХ</w:t>
      </w:r>
    </w:p>
    <w:p w:rsidR="00000000" w:rsidRDefault="00A75250">
      <w:pPr>
        <w:pStyle w:val="a3"/>
      </w:pPr>
      <w:r>
        <w:t> </w:t>
      </w:r>
    </w:p>
    <w:p w:rsidR="00000000" w:rsidRDefault="00A75250">
      <w:pPr>
        <w:pStyle w:val="a3"/>
      </w:pPr>
      <w:r>
        <w:t>Настоящий Закон определяет правовые основы применения моратория на проверки деятельности субъектов предпринимательства в производственных сферах, устанавливает порядок применения моратория и защищает законные права и интересы граждан.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 xml:space="preserve">Статья 1. Основные </w:t>
      </w:r>
      <w:r>
        <w:rPr>
          <w:rStyle w:val="a4"/>
        </w:rPr>
        <w:t xml:space="preserve">понятия </w:t>
      </w:r>
    </w:p>
    <w:p w:rsidR="00000000" w:rsidRDefault="00A75250">
      <w:pPr>
        <w:pStyle w:val="a3"/>
      </w:pPr>
      <w:r>
        <w:t>В настоящем Законе используются следующие основные понятия:</w:t>
      </w:r>
    </w:p>
    <w:p w:rsidR="00000000" w:rsidRDefault="00A75250">
      <w:pPr>
        <w:pStyle w:val="a3"/>
      </w:pPr>
      <w:r>
        <w:rPr>
          <w:rStyle w:val="a4"/>
        </w:rPr>
        <w:t>- мораторий на проверки</w:t>
      </w:r>
      <w:r>
        <w:t xml:space="preserve"> - временное приостановление определенной части полномочий, установленных на основе настоящего Закона или других нормативных правовых актов государственных уполномо</w:t>
      </w:r>
      <w:r>
        <w:t>ченных органов, связанных с проверкой деятельности субъектов предпринимательства в производственных сферах;</w:t>
      </w:r>
    </w:p>
    <w:p w:rsidR="00000000" w:rsidRDefault="00A75250">
      <w:pPr>
        <w:pStyle w:val="a3"/>
      </w:pPr>
      <w:r>
        <w:rPr>
          <w:rStyle w:val="a4"/>
        </w:rPr>
        <w:t>- товар и продукция</w:t>
      </w:r>
      <w:r>
        <w:t xml:space="preserve"> - конечный результат деятельности субъектов предпринимательства, обеспечивающих производственно-потребительские или личные требо</w:t>
      </w:r>
      <w:r>
        <w:t>вания;</w:t>
      </w:r>
    </w:p>
    <w:p w:rsidR="00000000" w:rsidRDefault="00A75250">
      <w:pPr>
        <w:pStyle w:val="a3"/>
      </w:pPr>
      <w:r>
        <w:rPr>
          <w:rStyle w:val="a4"/>
        </w:rPr>
        <w:t>- субъект предпринимательства в производственной сфере</w:t>
      </w:r>
      <w:r>
        <w:t xml:space="preserve"> - юридическое лицо или индивидуальный предприниматель, прошедший государственную регистрацию и занимающийся производством товаров и продукции;</w:t>
      </w:r>
    </w:p>
    <w:p w:rsidR="00000000" w:rsidRDefault="00A75250">
      <w:pPr>
        <w:pStyle w:val="a3"/>
      </w:pPr>
      <w:r>
        <w:rPr>
          <w:rStyle w:val="a4"/>
        </w:rPr>
        <w:t>- проверка деятельности субъектов предпринимательст</w:t>
      </w:r>
      <w:r>
        <w:rPr>
          <w:rStyle w:val="a4"/>
        </w:rPr>
        <w:t>ва в производственных сферах</w:t>
      </w:r>
      <w:r>
        <w:t xml:space="preserve"> - вид деятельности государственных проверяющих органов по всем видам проверок деятельности хозяйствующего субъекта в соответствии с требованиями законодательства Республики Таджикистан;</w:t>
      </w:r>
    </w:p>
    <w:p w:rsidR="00000000" w:rsidRDefault="00A75250">
      <w:pPr>
        <w:pStyle w:val="a3"/>
      </w:pPr>
      <w:r>
        <w:rPr>
          <w:rStyle w:val="a4"/>
        </w:rPr>
        <w:t>- уполномоченный государственный орган</w:t>
      </w:r>
      <w:r>
        <w:t xml:space="preserve"> - </w:t>
      </w:r>
      <w:r>
        <w:t>государственный орган по инвестициям и управлению государственным имуществом, ответственный за мониторинг применения моратория на проверки;</w:t>
      </w:r>
    </w:p>
    <w:p w:rsidR="00000000" w:rsidRDefault="00A75250">
      <w:pPr>
        <w:pStyle w:val="a3"/>
      </w:pPr>
      <w:r>
        <w:rPr>
          <w:rStyle w:val="a4"/>
        </w:rPr>
        <w:t>- период моратория на проверки</w:t>
      </w:r>
      <w:r>
        <w:t xml:space="preserve"> - срок, определенный Президентом Республики Таджикистан, в период которого запрещаютс</w:t>
      </w:r>
      <w:r>
        <w:t>я проверки субъектов предпринимательства в производственных сферах, за исключением случаев, предусмотренных настоящим Законом;</w:t>
      </w:r>
    </w:p>
    <w:p w:rsidR="00000000" w:rsidRDefault="00A75250">
      <w:pPr>
        <w:pStyle w:val="a3"/>
      </w:pPr>
      <w:r>
        <w:rPr>
          <w:rStyle w:val="a4"/>
        </w:rPr>
        <w:t>- уполномоченные государственные проверяющие органы</w:t>
      </w:r>
      <w:r>
        <w:t xml:space="preserve"> - государственные органы, владеющие полномочиями на проведение проверок деяте</w:t>
      </w:r>
      <w:r>
        <w:t>льности субъектов предпринимательства в соответствии с законодательством Республики Таджикистан.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2. Законодательство Республики Таджикистан о моратории на проверки</w:t>
      </w:r>
    </w:p>
    <w:p w:rsidR="00000000" w:rsidRDefault="00A75250">
      <w:pPr>
        <w:pStyle w:val="a3"/>
      </w:pPr>
      <w:r>
        <w:rPr>
          <w:rStyle w:val="a4"/>
        </w:rPr>
        <w:t>деятельности субъектов предпринимательства в производственных сферах</w:t>
      </w:r>
    </w:p>
    <w:p w:rsidR="00000000" w:rsidRDefault="00A75250">
      <w:pPr>
        <w:pStyle w:val="a3"/>
      </w:pPr>
      <w:r>
        <w:t>Законодательст</w:t>
      </w:r>
      <w:r>
        <w:t>во Республики Таджикистан о моратории на проверки деятельности субъектов предпринимательства в производственных сферах основывается на Конституции Республики Таджикистан, состоит из настоящего Закона, других нормативных правовых актов Республики Таджикиста</w:t>
      </w:r>
      <w:r>
        <w:t>н, а также международных правовых актов, признанных Таджикистаном.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3. Совет по координации деятельности проверяющих органов</w:t>
      </w:r>
    </w:p>
    <w:p w:rsidR="00000000" w:rsidRDefault="00A75250">
      <w:pPr>
        <w:pStyle w:val="a3"/>
      </w:pPr>
      <w:r>
        <w:t>Совет по координации деятельности проверяющих органов является коллегиальным и постоянно действующим органом при Правительс</w:t>
      </w:r>
      <w:r>
        <w:t>тве Республики Таджикистан, осуществляющим деятельность в соответствии с требованиями статьи 6 Закона Республики Таджикистан "О проверке хозяйствующих субъектов".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4. Полномочия уполномоченного государственного органа</w:t>
      </w:r>
    </w:p>
    <w:p w:rsidR="00000000" w:rsidRDefault="00A75250">
      <w:pPr>
        <w:pStyle w:val="a3"/>
      </w:pPr>
      <w:r>
        <w:t>В полномочия уполномоченного г</w:t>
      </w:r>
      <w:r>
        <w:t>осударственного органа входит:</w:t>
      </w:r>
    </w:p>
    <w:p w:rsidR="00000000" w:rsidRDefault="00A75250">
      <w:pPr>
        <w:pStyle w:val="a3"/>
      </w:pPr>
      <w:r>
        <w:t>- проведение мониторинга применения моратория на проверки деятельности субъектов предпринимательства в производственных сферах;</w:t>
      </w:r>
    </w:p>
    <w:p w:rsidR="00000000" w:rsidRDefault="00A75250">
      <w:pPr>
        <w:pStyle w:val="a3"/>
      </w:pPr>
      <w:r>
        <w:t>- ведение реестра субъектов предпринимательства в производственных сферах.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5. Соответствие юридических лиц и индивидуальных предпринимателей субъектам</w:t>
      </w:r>
    </w:p>
    <w:p w:rsidR="00000000" w:rsidRDefault="00A75250">
      <w:pPr>
        <w:pStyle w:val="a3"/>
      </w:pPr>
      <w:r>
        <w:rPr>
          <w:rStyle w:val="a4"/>
        </w:rPr>
        <w:t>предпринимательства в производственных сферах</w:t>
      </w:r>
    </w:p>
    <w:p w:rsidR="00000000" w:rsidRDefault="00A752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Уполномоченный государственный орган в области статистики представляет в совет по координации деятельности проверяющих органов </w:t>
      </w:r>
      <w:r>
        <w:rPr>
          <w:rFonts w:eastAsia="Times New Roman"/>
        </w:rPr>
        <w:t>список юридических лиц и индивидуальных предпринимателей, представляющих статистический отчет о производстве.</w:t>
      </w:r>
    </w:p>
    <w:p w:rsidR="00000000" w:rsidRDefault="00A752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Совет по координации деятельности проверяющих органов рассматривает представленный список и принимает решение о включении юридических лиц и индиви</w:t>
      </w:r>
      <w:r>
        <w:rPr>
          <w:rFonts w:eastAsia="Times New Roman"/>
        </w:rPr>
        <w:t>дуальных предпринимателей в реестр субъектов предпринимательства в производственных сферах.</w:t>
      </w:r>
    </w:p>
    <w:p w:rsidR="00000000" w:rsidRDefault="00A752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 предпринимательства в производственной сфере на основании решения совета по координации деятельности проверяющих органов включается в реестр субъектов предп</w:t>
      </w:r>
      <w:r>
        <w:rPr>
          <w:rFonts w:eastAsia="Times New Roman"/>
        </w:rPr>
        <w:t>ринимательства в производственных сферах уполномоченным  государственным органом не позднее 3 рабочих дней со дня принятия решения.</w:t>
      </w:r>
    </w:p>
    <w:p w:rsidR="00000000" w:rsidRDefault="00A752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Форма и порядок ведения реестра хозяйствующих субъектов в производственных сферах утверждаются советом по координации деятел</w:t>
      </w:r>
      <w:r>
        <w:rPr>
          <w:rFonts w:eastAsia="Times New Roman"/>
        </w:rPr>
        <w:t>ьности проверяющих органов.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6. Исключения в применении моратория на проверки деятельности субъектов</w:t>
      </w:r>
    </w:p>
    <w:p w:rsidR="00000000" w:rsidRDefault="00A75250">
      <w:pPr>
        <w:pStyle w:val="a3"/>
      </w:pPr>
      <w:r>
        <w:rPr>
          <w:rStyle w:val="a4"/>
        </w:rPr>
        <w:t>предпринимательства в производственных сферах</w:t>
      </w:r>
    </w:p>
    <w:p w:rsidR="00000000" w:rsidRDefault="00A752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Проверка деятельности субъектов предпринимательства в производственных сферах по выполнению требовани</w:t>
      </w:r>
      <w:r>
        <w:rPr>
          <w:rFonts w:eastAsia="Times New Roman"/>
        </w:rPr>
        <w:t>й нормативных правовых актов Республики Таджикистан, независимо от положений статьи 7 настоящего Закона, назначается и проводится после уведомления совета по координации деятельности проверяющих органов в следующих случаях:</w:t>
      </w:r>
    </w:p>
    <w:p w:rsidR="00000000" w:rsidRDefault="00A75250">
      <w:pPr>
        <w:pStyle w:val="a3"/>
      </w:pPr>
      <w:r>
        <w:t>- плановые проверки Агентства по</w:t>
      </w:r>
      <w:r>
        <w:t xml:space="preserve"> государственному финансовому контролю и борьбе с коррупцией Республики Таджикистан, Национального банка Таджикистана, Счетной палаты Республики Таджикистан, Генеральной прокуратуры Республики Таджикистан и уполномоченного государственного органа в налогов</w:t>
      </w:r>
      <w:r>
        <w:t>ой сфере;</w:t>
      </w:r>
    </w:p>
    <w:p w:rsidR="00000000" w:rsidRDefault="00A75250">
      <w:pPr>
        <w:pStyle w:val="a3"/>
      </w:pPr>
      <w:r>
        <w:t>- если в уполномоченный государственный орган или в уполномоченные государственные проверяющие органы от физических или юридических лиц (потребителей товаров и продукции) поступило письменное заявление о нарушении их прав на осуществление деятель</w:t>
      </w:r>
      <w:r>
        <w:t>ности субъектов предпринимательства в производственных сферах, проверка осуществляется в рамках данного обращения;</w:t>
      </w:r>
    </w:p>
    <w:p w:rsidR="00000000" w:rsidRDefault="00A75250">
      <w:pPr>
        <w:pStyle w:val="a3"/>
      </w:pPr>
      <w:r>
        <w:t>- если проверка связана с обращением медицинских препаратов, качеством и безопасностью пищевых продуктов;</w:t>
      </w:r>
    </w:p>
    <w:p w:rsidR="00000000" w:rsidRDefault="00A75250">
      <w:pPr>
        <w:pStyle w:val="a3"/>
      </w:pPr>
      <w:r>
        <w:t xml:space="preserve">- на основании заявления субъектов </w:t>
      </w:r>
      <w:r>
        <w:t>предпринимательства в производственных сферах в случае прекращения их деятельности;</w:t>
      </w:r>
    </w:p>
    <w:p w:rsidR="00000000" w:rsidRDefault="00A75250">
      <w:pPr>
        <w:pStyle w:val="a3"/>
      </w:pPr>
      <w:r>
        <w:t>- в соответствии с требованиями части 6 статьи 28 Налового кодекса Республики Таджикистан.</w:t>
      </w:r>
    </w:p>
    <w:p w:rsidR="00000000" w:rsidRDefault="00A7525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Проверки, проводимые в соответствии с частью 1 настоящей статьи, регистрируются в</w:t>
      </w:r>
      <w:r>
        <w:rPr>
          <w:rFonts w:eastAsia="Times New Roman"/>
        </w:rPr>
        <w:t xml:space="preserve"> книге регистрации проверок в порядке, установленном законодательством Республики Таджикистан.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7. Приостановление действия положений нормативных правовых актов Республики Таджикистан</w:t>
      </w:r>
    </w:p>
    <w:p w:rsidR="00000000" w:rsidRDefault="00A7525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Действия положений следующих нормативных правовых актов относите</w:t>
      </w:r>
      <w:r>
        <w:rPr>
          <w:rFonts w:eastAsia="Times New Roman"/>
        </w:rPr>
        <w:t>льно проверок деятельности субъектов предпринимательства в производственных сферах, приостанавливаются в период применения моратория на проверки, за исключением случаев, предусмотренных частью 1 статьи б настоящего Закона:</w:t>
      </w:r>
    </w:p>
    <w:p w:rsidR="00000000" w:rsidRDefault="00A75250">
      <w:pPr>
        <w:pStyle w:val="a3"/>
      </w:pPr>
      <w:r>
        <w:t>- Налогового кодекса Республики Т</w:t>
      </w:r>
      <w:r>
        <w:t>аджикистан;</w:t>
      </w:r>
    </w:p>
    <w:p w:rsidR="00000000" w:rsidRDefault="00A75250">
      <w:pPr>
        <w:pStyle w:val="a3"/>
      </w:pPr>
      <w:r>
        <w:t>- Лесного кодекса Республики Таджикистан;</w:t>
      </w:r>
    </w:p>
    <w:p w:rsidR="00000000" w:rsidRDefault="00A75250">
      <w:pPr>
        <w:pStyle w:val="a3"/>
      </w:pPr>
      <w:r>
        <w:t>- Таможенного кодекса Республики Таджикистан;</w:t>
      </w:r>
    </w:p>
    <w:p w:rsidR="00000000" w:rsidRDefault="00A75250">
      <w:pPr>
        <w:pStyle w:val="a3"/>
      </w:pPr>
      <w:r>
        <w:t>- Градостроительного кодекса Республики Таджикистан;</w:t>
      </w:r>
    </w:p>
    <w:p w:rsidR="00000000" w:rsidRDefault="00A75250">
      <w:pPr>
        <w:pStyle w:val="a3"/>
      </w:pPr>
      <w:r>
        <w:t>- Трудового кодекса Республики Таджикистан;</w:t>
      </w:r>
    </w:p>
    <w:p w:rsidR="00000000" w:rsidRDefault="00A75250">
      <w:pPr>
        <w:pStyle w:val="a3"/>
      </w:pPr>
      <w:r>
        <w:t>- Кодекса здравоохранения Республики Таджикистан;</w:t>
      </w:r>
    </w:p>
    <w:p w:rsidR="00000000" w:rsidRDefault="00A75250">
      <w:pPr>
        <w:pStyle w:val="a3"/>
      </w:pPr>
      <w:r>
        <w:t>- Закона Республики Таджикистан "О проверках деятельности хозяйствующих субъектов";</w:t>
      </w:r>
    </w:p>
    <w:p w:rsidR="00000000" w:rsidRDefault="00A75250">
      <w:pPr>
        <w:pStyle w:val="a3"/>
      </w:pPr>
      <w:r>
        <w:t>- Закона Республики Таджикистан "Об Агентстве по государственному финансовому контролю и борьбе с коррупцией Республики Таджикистан";</w:t>
      </w:r>
    </w:p>
    <w:p w:rsidR="00000000" w:rsidRDefault="00A75250">
      <w:pPr>
        <w:pStyle w:val="a3"/>
      </w:pPr>
      <w:r>
        <w:t>- Закона Республики Таджикистан "О Счё</w:t>
      </w:r>
      <w:r>
        <w:t>тной палате Республики Таджикистан";</w:t>
      </w:r>
    </w:p>
    <w:p w:rsidR="00000000" w:rsidRDefault="00A75250">
      <w:pPr>
        <w:pStyle w:val="a3"/>
      </w:pPr>
      <w:r>
        <w:t>- Закона Республики Таджикистан "Об охране окружающей среды";</w:t>
      </w:r>
    </w:p>
    <w:p w:rsidR="00000000" w:rsidRDefault="00A75250">
      <w:pPr>
        <w:pStyle w:val="a3"/>
      </w:pPr>
      <w:r>
        <w:t>- Закона Республики Таджикистан "О защите конкуренции";</w:t>
      </w:r>
    </w:p>
    <w:p w:rsidR="00000000" w:rsidRDefault="00A75250">
      <w:pPr>
        <w:pStyle w:val="a3"/>
      </w:pPr>
      <w:r>
        <w:t>- Закона Республики Таджикистан "О пожарной безопасности";</w:t>
      </w:r>
    </w:p>
    <w:p w:rsidR="00000000" w:rsidRDefault="00A75250">
      <w:pPr>
        <w:pStyle w:val="a3"/>
      </w:pPr>
      <w:r>
        <w:t>- Закона Республики Таджикистан "О драгоце</w:t>
      </w:r>
      <w:r>
        <w:t>нных металлах и драгоценных камнях";</w:t>
      </w:r>
    </w:p>
    <w:p w:rsidR="00000000" w:rsidRDefault="00A75250">
      <w:pPr>
        <w:pStyle w:val="a3"/>
      </w:pPr>
      <w:r>
        <w:t>- Закона Республики Таджикистан "Об энергетике";</w:t>
      </w:r>
    </w:p>
    <w:p w:rsidR="00000000" w:rsidRDefault="00A75250">
      <w:pPr>
        <w:pStyle w:val="a3"/>
      </w:pPr>
      <w:r>
        <w:t>- Закона Республики Таджикистан "О стандартизации";</w:t>
      </w:r>
    </w:p>
    <w:p w:rsidR="00000000" w:rsidRDefault="00A75250">
      <w:pPr>
        <w:pStyle w:val="a3"/>
      </w:pPr>
      <w:r>
        <w:t>- Закон Республики Таджикистан "О сертификации продукции и услуг";</w:t>
      </w:r>
    </w:p>
    <w:p w:rsidR="00000000" w:rsidRDefault="00A75250">
      <w:pPr>
        <w:pStyle w:val="a3"/>
      </w:pPr>
      <w:r>
        <w:t>- Закона Республики Таджикистан "Об оценке соответс</w:t>
      </w:r>
      <w:r>
        <w:t>твия";</w:t>
      </w:r>
    </w:p>
    <w:p w:rsidR="00000000" w:rsidRDefault="00A75250">
      <w:pPr>
        <w:pStyle w:val="a3"/>
      </w:pPr>
      <w:r>
        <w:t>- Закона Республики Таджикистан "О ветеринарии";</w:t>
      </w:r>
    </w:p>
    <w:p w:rsidR="00000000" w:rsidRDefault="00A75250">
      <w:pPr>
        <w:pStyle w:val="a3"/>
      </w:pPr>
      <w:r>
        <w:t>- Закона Республики Таджикистан "О семеноводстве";</w:t>
      </w:r>
    </w:p>
    <w:p w:rsidR="00000000" w:rsidRDefault="00A75250">
      <w:pPr>
        <w:pStyle w:val="a3"/>
      </w:pPr>
      <w:r>
        <w:t>- Закона Республики Таджикистан "О карантине растений";</w:t>
      </w:r>
    </w:p>
    <w:p w:rsidR="00000000" w:rsidRDefault="00A75250">
      <w:pPr>
        <w:pStyle w:val="a3"/>
      </w:pPr>
      <w:r>
        <w:t>- Закона Республики Таджикистан "О племенном деле".</w:t>
      </w:r>
    </w:p>
    <w:p w:rsidR="00000000" w:rsidRDefault="00A7525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После окончания моратория на проверки дея</w:t>
      </w:r>
      <w:r>
        <w:rPr>
          <w:rFonts w:eastAsia="Times New Roman"/>
        </w:rPr>
        <w:t>тельности субъектов предпринимательства в производственных сферах в период моратория на проверки подвергается проверкам в соответствии со статьей 6 настоящего Закона. В иных случаях запрещается проверка деятельности субъектов предпринимательства в производ</w:t>
      </w:r>
      <w:r>
        <w:rPr>
          <w:rFonts w:eastAsia="Times New Roman"/>
        </w:rPr>
        <w:t>ственных сферах в период моратория на проверки.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8. Разрешение споров</w:t>
      </w:r>
    </w:p>
    <w:p w:rsidR="00000000" w:rsidRDefault="00A75250">
      <w:pPr>
        <w:pStyle w:val="a3"/>
      </w:pPr>
      <w:r>
        <w:t>Споры, связанные с применением моратория на проверки, разрешаются советом по координации деятельности проверяющих органов или правоохранительными органами, либо судами в порядке,</w:t>
      </w:r>
      <w:r>
        <w:t xml:space="preserve"> установленном законодательством Республики Таджикистан.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9. Ответственность за несоблюдение требований настоящего Закона</w:t>
      </w:r>
    </w:p>
    <w:p w:rsidR="00000000" w:rsidRDefault="00A75250">
      <w:pPr>
        <w:pStyle w:val="a3"/>
      </w:pPr>
      <w:r>
        <w:t>Физические и юридические лица за несоблюдение требований настоящего Закона привлекаются к ответственности в порядке, установле</w:t>
      </w:r>
      <w:r>
        <w:t>нном законодательством Республики Таджикистан.</w:t>
      </w:r>
    </w:p>
    <w:p w:rsidR="00000000" w:rsidRDefault="00A75250">
      <w:pPr>
        <w:pStyle w:val="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250">
      <w:pPr>
        <w:pStyle w:val="a3"/>
      </w:pPr>
      <w:r>
        <w:rPr>
          <w:rStyle w:val="a4"/>
        </w:rPr>
        <w:t>Статья 10. Порядок введения в действие настоящего Закона</w:t>
      </w:r>
    </w:p>
    <w:p w:rsidR="00000000" w:rsidRDefault="00A75250">
      <w:pPr>
        <w:pStyle w:val="a3"/>
      </w:pPr>
      <w:r>
        <w:t>Настоящий Закон ввести в действие после его официального опубликования.</w:t>
      </w:r>
    </w:p>
    <w:p w:rsidR="00000000" w:rsidRDefault="00A75250">
      <w:pPr>
        <w:pStyle w:val="a3"/>
      </w:pPr>
      <w:r>
        <w:t> </w:t>
      </w:r>
    </w:p>
    <w:p w:rsidR="00000000" w:rsidRDefault="00A75250">
      <w:pPr>
        <w:pStyle w:val="a3"/>
      </w:pPr>
      <w:r>
        <w:t> </w:t>
      </w:r>
    </w:p>
    <w:p w:rsidR="00000000" w:rsidRDefault="00A75250">
      <w:pPr>
        <w:pStyle w:val="a3"/>
      </w:pPr>
      <w:r>
        <w:t>             Президент</w:t>
      </w:r>
    </w:p>
    <w:p w:rsidR="00000000" w:rsidRDefault="00A75250">
      <w:pPr>
        <w:pStyle w:val="a3"/>
      </w:pPr>
      <w:r>
        <w:t>Республики Таджикистан                             </w:t>
      </w:r>
      <w:r>
        <w:t>                                                               Эмомали Рахмон</w:t>
      </w:r>
    </w:p>
    <w:p w:rsidR="00000000" w:rsidRDefault="00A75250">
      <w:pPr>
        <w:pStyle w:val="a3"/>
      </w:pPr>
      <w:r>
        <w:t> </w:t>
      </w:r>
    </w:p>
    <w:p w:rsidR="00000000" w:rsidRDefault="00A75250">
      <w:pPr>
        <w:pStyle w:val="a3"/>
      </w:pPr>
      <w:r>
        <w:t>           г.Душанбе</w:t>
      </w:r>
    </w:p>
    <w:p w:rsidR="00000000" w:rsidRDefault="00A75250">
      <w:pPr>
        <w:pStyle w:val="a3"/>
      </w:pPr>
      <w:r>
        <w:t>от 21 февраля 2018 года</w:t>
      </w:r>
    </w:p>
    <w:p w:rsidR="00000000" w:rsidRDefault="00A75250">
      <w:pPr>
        <w:pStyle w:val="a3"/>
      </w:pPr>
      <w:r>
        <w:t>              №1505</w:t>
      </w:r>
    </w:p>
    <w:p w:rsidR="00A75250" w:rsidRDefault="00A75250">
      <w:pPr>
        <w:pStyle w:val="a3"/>
      </w:pPr>
      <w:r>
        <w:t> </w:t>
      </w:r>
    </w:p>
    <w:sectPr w:rsidR="00A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D57"/>
    <w:multiLevelType w:val="multilevel"/>
    <w:tmpl w:val="A61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05B88"/>
    <w:multiLevelType w:val="multilevel"/>
    <w:tmpl w:val="5D1A3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12780"/>
    <w:multiLevelType w:val="multilevel"/>
    <w:tmpl w:val="0E2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C1DEE"/>
    <w:multiLevelType w:val="multilevel"/>
    <w:tmpl w:val="CB3A2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7577"/>
    <w:multiLevelType w:val="multilevel"/>
    <w:tmpl w:val="3574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60DFF"/>
    <w:rsid w:val="00A75250"/>
    <w:rsid w:val="00F6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2018-10-30T03:50:00Z</dcterms:created>
  <dcterms:modified xsi:type="dcterms:W3CDTF">2018-10-30T03:50:00Z</dcterms:modified>
</cp:coreProperties>
</file>