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7B80">
      <w:pPr>
        <w:pStyle w:val="a3"/>
      </w:pPr>
      <w:r>
        <w:t> </w:t>
      </w:r>
    </w:p>
    <w:p w:rsidR="00000000" w:rsidRDefault="000A7B80">
      <w:pPr>
        <w:pStyle w:val="a3"/>
        <w:jc w:val="right"/>
      </w:pPr>
      <w:r>
        <w:t>Приложение</w:t>
      </w:r>
    </w:p>
    <w:p w:rsidR="00000000" w:rsidRDefault="000A7B80">
      <w:pPr>
        <w:pStyle w:val="a3"/>
        <w:jc w:val="right"/>
      </w:pPr>
      <w:r>
        <w:t>Утверждена</w:t>
      </w:r>
    </w:p>
    <w:p w:rsidR="00000000" w:rsidRDefault="000A7B80">
      <w:pPr>
        <w:pStyle w:val="a3"/>
        <w:jc w:val="right"/>
      </w:pPr>
      <w:r>
        <w:t>постановлением Правительства</w:t>
      </w:r>
    </w:p>
    <w:p w:rsidR="00000000" w:rsidRDefault="000A7B80">
      <w:pPr>
        <w:pStyle w:val="a3"/>
        <w:jc w:val="right"/>
      </w:pPr>
      <w:r>
        <w:t>Республики Таджикистан</w:t>
      </w:r>
    </w:p>
    <w:p w:rsidR="00000000" w:rsidRDefault="000A7B80">
      <w:pPr>
        <w:pStyle w:val="a3"/>
        <w:jc w:val="right"/>
      </w:pPr>
      <w:hyperlink r:id="rId5" w:tgtFrame="_blank" w:history="1">
        <w:r>
          <w:rPr>
            <w:rStyle w:val="a4"/>
          </w:rPr>
          <w:t>от 27 июля 2016 года, № 329</w:t>
        </w:r>
      </w:hyperlink>
    </w:p>
    <w:p w:rsidR="00000000" w:rsidRDefault="000A7B80">
      <w:pPr>
        <w:pStyle w:val="a3"/>
      </w:pPr>
      <w:r>
        <w:t> </w:t>
      </w:r>
    </w:p>
    <w:p w:rsidR="00000000" w:rsidRDefault="000A7B80">
      <w:pPr>
        <w:pStyle w:val="a3"/>
        <w:jc w:val="center"/>
      </w:pPr>
      <w:r>
        <w:rPr>
          <w:rStyle w:val="a6"/>
        </w:rPr>
        <w:t>ПРОГРАММА РЕАЛИЗАЦИИ НАЦИОНАЛЬНОЙ КОНЦЕПЦИИ РЕСПУБЛИКИ ТАДЖИКИСТАН ПО РЕАБИЛИТАЦИИ ХВОСТОХРАНИЛИЩ ОТХОДОВ ПЕРЕРАБОТКИ УРАНОВЫХ РУД</w:t>
      </w:r>
    </w:p>
    <w:p w:rsidR="00000000" w:rsidRDefault="000A7B80">
      <w:pPr>
        <w:pStyle w:val="a3"/>
        <w:jc w:val="center"/>
      </w:pPr>
      <w:r>
        <w:rPr>
          <w:rStyle w:val="a6"/>
        </w:rPr>
        <w:t> НА 2016-2024 ГОДЫ</w:t>
      </w:r>
    </w:p>
    <w:p w:rsidR="00000000" w:rsidRDefault="000A7B80">
      <w:pPr>
        <w:pStyle w:val="2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0A7B80">
      <w:pPr>
        <w:pStyle w:val="a3"/>
      </w:pPr>
      <w:r>
        <w:t>* ПАСПОРТ ПРОГРАММЫ</w:t>
      </w:r>
    </w:p>
    <w:p w:rsidR="00000000" w:rsidRDefault="000A7B80">
      <w:pPr>
        <w:pStyle w:val="a3"/>
      </w:pPr>
      <w:r>
        <w:t>Приложение Утверждена</w:t>
      </w:r>
    </w:p>
    <w:p w:rsidR="00000000" w:rsidRDefault="000A7B80">
      <w:pPr>
        <w:pStyle w:val="a3"/>
      </w:pPr>
      <w:r>
        <w:t>постановлением Правительства</w:t>
      </w:r>
      <w:r>
        <w:br/>
        <w:t>Республики Таджикистан</w:t>
      </w:r>
      <w:r>
        <w:br/>
        <w:t>от 27 июля</w:t>
      </w:r>
      <w:r>
        <w:t xml:space="preserve"> 2016 года, №   329</w:t>
      </w:r>
    </w:p>
    <w:p w:rsidR="00000000" w:rsidRDefault="000A7B80">
      <w:pPr>
        <w:pStyle w:val="a3"/>
      </w:pPr>
      <w:r>
        <w:t> </w:t>
      </w:r>
    </w:p>
    <w:p w:rsidR="00000000" w:rsidRDefault="000A7B80">
      <w:pPr>
        <w:pStyle w:val="a3"/>
      </w:pPr>
      <w:r>
        <w:rPr>
          <w:rStyle w:val="a6"/>
        </w:rPr>
        <w:t>ПРОГРАММА РЕАЛИЗАЦИИ НАЦИОНАЛЬНОЙ КОНЦЕПЦИИ РЕСПУБЛИКИ ТАДЖИКИСТАН</w:t>
      </w:r>
    </w:p>
    <w:p w:rsidR="00000000" w:rsidRDefault="000A7B80">
      <w:pPr>
        <w:pStyle w:val="a3"/>
      </w:pPr>
      <w:r>
        <w:rPr>
          <w:rStyle w:val="a6"/>
        </w:rPr>
        <w:t>ПО РЕАБИЛИТАЦИИ ХВОСТОХРАНИЛИЩ ОТХОДОВ ПЕРЕРАБОТКИ УРАНОВЫХ РУД</w:t>
      </w:r>
    </w:p>
    <w:p w:rsidR="00000000" w:rsidRDefault="000A7B80">
      <w:pPr>
        <w:pStyle w:val="a3"/>
      </w:pPr>
      <w:r>
        <w:rPr>
          <w:rStyle w:val="a6"/>
        </w:rPr>
        <w:t>НА 2016-2024 ГОДЫ</w:t>
      </w:r>
    </w:p>
    <w:p w:rsidR="00000000" w:rsidRDefault="000A7B80">
      <w:pPr>
        <w:pStyle w:val="a3"/>
      </w:pPr>
      <w:r>
        <w:rPr>
          <w:rStyle w:val="a6"/>
        </w:rPr>
        <w:t> </w:t>
      </w:r>
    </w:p>
    <w:p w:rsidR="00000000" w:rsidRDefault="000A7B80">
      <w:pPr>
        <w:pStyle w:val="a3"/>
      </w:pPr>
      <w:r>
        <w:rPr>
          <w:rStyle w:val="a6"/>
        </w:rPr>
        <w:t>ПАСПОРТ ПРОГРАММЫ</w:t>
      </w:r>
    </w:p>
    <w:p w:rsidR="00000000" w:rsidRDefault="000A7B80">
      <w:pPr>
        <w:pStyle w:val="a3"/>
      </w:pPr>
      <w:r>
        <w:t> </w:t>
      </w:r>
    </w:p>
    <w:tbl>
      <w:tblPr>
        <w:tblW w:w="9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4"/>
        <w:gridCol w:w="7587"/>
        <w:gridCol w:w="179"/>
      </w:tblGrid>
      <w:tr w:rsidR="00000000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000000" w:rsidRDefault="000A7B80">
            <w:pPr>
              <w:pStyle w:val="a3"/>
            </w:pPr>
            <w:r>
              <w:t>Наименование Программы</w:t>
            </w:r>
          </w:p>
        </w:tc>
        <w:tc>
          <w:tcPr>
            <w:tcW w:w="7665" w:type="dxa"/>
            <w:vAlign w:val="center"/>
            <w:hideMark/>
          </w:tcPr>
          <w:p w:rsidR="00000000" w:rsidRDefault="000A7B80">
            <w:pPr>
              <w:pStyle w:val="a3"/>
            </w:pPr>
            <w:r>
              <w:t>Программа реализации Национальной концепции Респуб</w:t>
            </w:r>
            <w:r>
              <w:softHyphen/>
              <w:t>лики Таджикистан по реабилитации хвостохранилищ от</w:t>
            </w:r>
            <w:r>
              <w:softHyphen/>
              <w:t>ходов переработки урановых руд на 2016-2024 годы</w:t>
            </w:r>
          </w:p>
        </w:tc>
        <w:tc>
          <w:tcPr>
            <w:tcW w:w="135" w:type="dxa"/>
            <w:vAlign w:val="center"/>
            <w:hideMark/>
          </w:tcPr>
          <w:p w:rsidR="00000000" w:rsidRDefault="000A7B80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000000" w:rsidRDefault="000A7B80">
            <w:pPr>
              <w:pStyle w:val="a3"/>
            </w:pPr>
            <w:r>
              <w:t>Сроки реализации Программы</w:t>
            </w:r>
          </w:p>
        </w:tc>
        <w:tc>
          <w:tcPr>
            <w:tcW w:w="7665" w:type="dxa"/>
            <w:vAlign w:val="center"/>
            <w:hideMark/>
          </w:tcPr>
          <w:p w:rsidR="00000000" w:rsidRDefault="000A7B80">
            <w:pPr>
              <w:pStyle w:val="a3"/>
            </w:pPr>
            <w:r>
              <w:t>2016-2024 годы</w:t>
            </w:r>
          </w:p>
        </w:tc>
        <w:tc>
          <w:tcPr>
            <w:tcW w:w="135" w:type="dxa"/>
            <w:vAlign w:val="center"/>
            <w:hideMark/>
          </w:tcPr>
          <w:p w:rsidR="00000000" w:rsidRDefault="000A7B80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000000" w:rsidRDefault="000A7B80">
            <w:pPr>
              <w:pStyle w:val="a3"/>
            </w:pPr>
            <w:r>
              <w:t>Основание для разработки</w:t>
            </w:r>
          </w:p>
        </w:tc>
        <w:tc>
          <w:tcPr>
            <w:tcW w:w="7665" w:type="dxa"/>
            <w:vAlign w:val="center"/>
            <w:hideMark/>
          </w:tcPr>
          <w:p w:rsidR="00000000" w:rsidRDefault="000A7B80">
            <w:pPr>
              <w:pStyle w:val="a3"/>
            </w:pPr>
            <w:r>
              <w:t>Закон Республики Таджикистан "Об обращении с радиоак</w:t>
            </w:r>
            <w:r>
              <w:softHyphen/>
              <w:t>тивными отходами" Постановление Правительства Республики Таджикистан от 1 августа 2014 года, № 505 "О Национальной концепции Республики Таджикистан по реабилитации хвостохрани</w:t>
            </w:r>
            <w:r>
              <w:softHyphen/>
              <w:t>лищ отходов переработки ура</w:t>
            </w:r>
            <w:r>
              <w:t>новых руд на 2014-2024 го</w:t>
            </w:r>
            <w:r>
              <w:softHyphen/>
              <w:t>ды"</w:t>
            </w:r>
          </w:p>
        </w:tc>
        <w:tc>
          <w:tcPr>
            <w:tcW w:w="135" w:type="dxa"/>
            <w:vAlign w:val="center"/>
            <w:hideMark/>
          </w:tcPr>
          <w:p w:rsidR="00000000" w:rsidRDefault="000A7B80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000000" w:rsidRDefault="000A7B80">
            <w:pPr>
              <w:pStyle w:val="a3"/>
            </w:pPr>
            <w:r>
              <w:t>Разработчики Программы</w:t>
            </w:r>
          </w:p>
        </w:tc>
        <w:tc>
          <w:tcPr>
            <w:tcW w:w="7665" w:type="dxa"/>
            <w:vAlign w:val="center"/>
            <w:hideMark/>
          </w:tcPr>
          <w:p w:rsidR="00000000" w:rsidRDefault="000A7B80">
            <w:pPr>
              <w:pStyle w:val="a3"/>
            </w:pPr>
            <w:r>
              <w:t>Министерство промышленности и новых технологий, ГУП "Таджикские редкие металлы", Агентство по ядерной и радиационной безопасности Ака</w:t>
            </w:r>
            <w:r>
              <w:softHyphen/>
              <w:t>демии наук Республики Таджикистан</w:t>
            </w:r>
          </w:p>
        </w:tc>
        <w:tc>
          <w:tcPr>
            <w:tcW w:w="135" w:type="dxa"/>
            <w:vAlign w:val="center"/>
            <w:hideMark/>
          </w:tcPr>
          <w:p w:rsidR="00000000" w:rsidRDefault="000A7B80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000000" w:rsidRDefault="000A7B80">
            <w:pPr>
              <w:pStyle w:val="a3"/>
            </w:pPr>
            <w:r>
              <w:t>Основные цели Прог</w:t>
            </w:r>
            <w:r>
              <w:t>раммы</w:t>
            </w:r>
          </w:p>
        </w:tc>
        <w:tc>
          <w:tcPr>
            <w:tcW w:w="7665" w:type="dxa"/>
            <w:vAlign w:val="center"/>
            <w:hideMark/>
          </w:tcPr>
          <w:p w:rsidR="00000000" w:rsidRDefault="000A7B80">
            <w:pPr>
              <w:pStyle w:val="a3"/>
            </w:pPr>
            <w:r>
              <w:t>1.    Обеспечение безопасности проживания населения и охрана окружающей среды в зоне влияния объектов насле</w:t>
            </w:r>
            <w:r>
              <w:softHyphen/>
              <w:t>дия уранового производства</w:t>
            </w:r>
          </w:p>
          <w:p w:rsidR="00000000" w:rsidRDefault="000A7B80">
            <w:pPr>
              <w:pStyle w:val="a3"/>
            </w:pPr>
            <w:r>
              <w:t>2.      Создание условий устойчивого экономического раз</w:t>
            </w:r>
            <w:r>
              <w:softHyphen/>
              <w:t>вития районов размещения объектов уранового наследия</w:t>
            </w:r>
          </w:p>
        </w:tc>
        <w:tc>
          <w:tcPr>
            <w:tcW w:w="135" w:type="dxa"/>
            <w:vAlign w:val="center"/>
            <w:hideMark/>
          </w:tcPr>
          <w:p w:rsidR="00000000" w:rsidRDefault="000A7B80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000000" w:rsidRDefault="000A7B80">
            <w:pPr>
              <w:pStyle w:val="a3"/>
            </w:pPr>
            <w:r>
              <w:t>Основные задачи</w:t>
            </w:r>
          </w:p>
        </w:tc>
        <w:tc>
          <w:tcPr>
            <w:tcW w:w="7665" w:type="dxa"/>
            <w:vAlign w:val="center"/>
            <w:hideMark/>
          </w:tcPr>
          <w:p w:rsidR="00000000" w:rsidRDefault="000A7B80">
            <w:pPr>
              <w:pStyle w:val="a3"/>
            </w:pPr>
            <w:r>
              <w:t>1.      Совершенствование  и  согласование     законода</w:t>
            </w:r>
            <w:r>
              <w:softHyphen/>
              <w:t>тельной и нормативной базы управления, безопасно</w:t>
            </w:r>
            <w:r>
              <w:softHyphen/>
              <w:t>стью и реабилитацией объектов урановых  наследия, в том числе:</w:t>
            </w:r>
          </w:p>
          <w:p w:rsidR="00000000" w:rsidRDefault="000A7B80">
            <w:pPr>
              <w:pStyle w:val="a3"/>
            </w:pPr>
            <w:r>
              <w:t>- оптимизация и установление национальных критериев обеспечения безо</w:t>
            </w:r>
            <w:r>
              <w:t>пасности и эффективного осуществления реабилитационных мероприятий;</w:t>
            </w:r>
          </w:p>
          <w:p w:rsidR="00000000" w:rsidRDefault="000A7B80">
            <w:pPr>
              <w:pStyle w:val="a3"/>
            </w:pPr>
            <w:r>
              <w:t>- разработка требований и условий лицензирования;</w:t>
            </w:r>
          </w:p>
          <w:p w:rsidR="00000000" w:rsidRDefault="000A7B80">
            <w:pPr>
              <w:pStyle w:val="a3"/>
            </w:pPr>
            <w:r>
              <w:t>- введение правил проведения международной экспер</w:t>
            </w:r>
            <w:r>
              <w:softHyphen/>
              <w:t>тизы;</w:t>
            </w:r>
          </w:p>
        </w:tc>
        <w:tc>
          <w:tcPr>
            <w:tcW w:w="135" w:type="dxa"/>
            <w:vAlign w:val="center"/>
            <w:hideMark/>
          </w:tcPr>
          <w:p w:rsidR="00000000" w:rsidRDefault="000A7B80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000000" w:rsidRDefault="000A7B80">
            <w:pPr>
              <w:pStyle w:val="a3"/>
            </w:pPr>
            <w:r>
              <w:t> </w:t>
            </w:r>
          </w:p>
          <w:p w:rsidR="00000000" w:rsidRDefault="000A7B80">
            <w:pPr>
              <w:pStyle w:val="a3"/>
            </w:pPr>
            <w:r>
              <w:t> </w:t>
            </w:r>
          </w:p>
        </w:tc>
        <w:tc>
          <w:tcPr>
            <w:tcW w:w="7800" w:type="dxa"/>
            <w:gridSpan w:val="2"/>
            <w:vAlign w:val="center"/>
            <w:hideMark/>
          </w:tcPr>
          <w:p w:rsidR="00000000" w:rsidRDefault="000A7B80">
            <w:pPr>
              <w:pStyle w:val="a3"/>
            </w:pPr>
            <w:r>
              <w:t>- совершенствование процедур оценок эффективности выполняемых меропри</w:t>
            </w:r>
            <w:r>
              <w:t>ятий;</w:t>
            </w:r>
          </w:p>
          <w:p w:rsidR="00000000" w:rsidRDefault="000A7B80">
            <w:pPr>
              <w:pStyle w:val="a3"/>
            </w:pPr>
            <w:r>
              <w:t>- управление данными мониторинга и надзора и др.</w:t>
            </w:r>
          </w:p>
          <w:p w:rsidR="00000000" w:rsidRDefault="000A7B80">
            <w:pPr>
              <w:pStyle w:val="a3"/>
            </w:pPr>
            <w:r>
              <w:t>2.      Создание эффективной системы контроля безо</w:t>
            </w:r>
            <w:r>
              <w:softHyphen/>
              <w:t>пасности обращения с отходами переработки урановых руд и долговременного безопасного управления пло</w:t>
            </w:r>
            <w:r>
              <w:softHyphen/>
              <w:t>щадок объектов уранового наследия, в том числе;</w:t>
            </w:r>
          </w:p>
          <w:p w:rsidR="00000000" w:rsidRDefault="000A7B80">
            <w:pPr>
              <w:pStyle w:val="a3"/>
            </w:pPr>
            <w:r>
              <w:t>- оценка состояния на основе проведения инвентариза</w:t>
            </w:r>
            <w:r>
              <w:softHyphen/>
              <w:t>ции и паспортизации объектов уранового наследия;</w:t>
            </w:r>
          </w:p>
          <w:p w:rsidR="00000000" w:rsidRDefault="000A7B80">
            <w:pPr>
              <w:pStyle w:val="a3"/>
            </w:pPr>
            <w:r>
              <w:t> - разработка и реализация программы поддержки объ</w:t>
            </w:r>
            <w:r>
              <w:softHyphen/>
              <w:t>ектовых систем мониторинга и технического надзора;</w:t>
            </w:r>
          </w:p>
          <w:p w:rsidR="00000000" w:rsidRDefault="000A7B80">
            <w:pPr>
              <w:pStyle w:val="a3"/>
            </w:pPr>
            <w:r>
              <w:t> -  обеспечение программы индивидуального  монито</w:t>
            </w:r>
            <w:r>
              <w:softHyphen/>
              <w:t>рин</w:t>
            </w:r>
            <w:r>
              <w:t>га персонала и ведение регистра облучения;</w:t>
            </w:r>
          </w:p>
          <w:p w:rsidR="00000000" w:rsidRDefault="000A7B80">
            <w:pPr>
              <w:pStyle w:val="a3"/>
            </w:pPr>
            <w:r>
              <w:t xml:space="preserve"> - разработка </w:t>
            </w:r>
            <w:r>
              <w:rPr>
                <w:rStyle w:val="a6"/>
              </w:rPr>
              <w:t xml:space="preserve"> планов радиационной </w:t>
            </w:r>
            <w:r>
              <w:t>защиты при осуще</w:t>
            </w:r>
            <w:r>
              <w:softHyphen/>
              <w:t>ствлении мероприятий и программ институционально</w:t>
            </w:r>
            <w:r>
              <w:softHyphen/>
              <w:t>го контроля на период после завершения реабилитаци</w:t>
            </w:r>
            <w:r>
              <w:softHyphen/>
              <w:t>онной деятельности .</w:t>
            </w:r>
          </w:p>
          <w:p w:rsidR="00000000" w:rsidRDefault="000A7B80">
            <w:pPr>
              <w:pStyle w:val="a3"/>
            </w:pPr>
            <w:r>
              <w:t>3.      Развитие технической инфраструкт</w:t>
            </w:r>
            <w:r>
              <w:t>уры подразде</w:t>
            </w:r>
            <w:r>
              <w:softHyphen/>
              <w:t>лений и кадрового потенциала оператора и регулятора для эффективного осуществления своих функций .</w:t>
            </w:r>
          </w:p>
          <w:p w:rsidR="00000000" w:rsidRDefault="000A7B80">
            <w:pPr>
              <w:pStyle w:val="a3"/>
            </w:pPr>
            <w:r>
              <w:t>4.      Улучшение    социально-экономических    условий проживания населения на территориях зоны влияния объектов бывшего уранового производства</w:t>
            </w:r>
            <w:r>
              <w:t xml:space="preserve"> .</w:t>
            </w:r>
          </w:p>
          <w:p w:rsidR="00000000" w:rsidRDefault="000A7B80">
            <w:pPr>
              <w:pStyle w:val="a3"/>
            </w:pPr>
            <w:r>
              <w:t>5.      Создание  нормативных  правовых  условий  для привлечения  международных  инвестиций  поддержки программ реабилитационной деятельност.</w:t>
            </w:r>
          </w:p>
        </w:tc>
      </w:tr>
      <w:tr w:rsidR="00000000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000000" w:rsidRDefault="000A7B80">
            <w:pPr>
              <w:pStyle w:val="a3"/>
            </w:pPr>
            <w:r>
              <w:t>Необходимые ресурсы и источ</w:t>
            </w:r>
            <w:r>
              <w:softHyphen/>
              <w:t>ники финансиро</w:t>
            </w:r>
            <w:r>
              <w:softHyphen/>
              <w:t>вания</w:t>
            </w:r>
          </w:p>
        </w:tc>
        <w:tc>
          <w:tcPr>
            <w:tcW w:w="7800" w:type="dxa"/>
            <w:gridSpan w:val="2"/>
            <w:vAlign w:val="center"/>
            <w:hideMark/>
          </w:tcPr>
          <w:p w:rsidR="00000000" w:rsidRDefault="000A7B80">
            <w:pPr>
              <w:pStyle w:val="a3"/>
            </w:pPr>
            <w:r>
              <w:t>Реализация Программы осуществляется за счёт раз</w:t>
            </w:r>
            <w:r>
              <w:softHyphen/>
              <w:t xml:space="preserve">личных </w:t>
            </w:r>
            <w:r>
              <w:t>источников, в том числе средств Государственного бюджета, привлечения внебюджетных средств и междуна</w:t>
            </w:r>
            <w:r>
              <w:softHyphen/>
              <w:t>родной помощи.</w:t>
            </w:r>
          </w:p>
          <w:p w:rsidR="00000000" w:rsidRDefault="000A7B80">
            <w:pPr>
              <w:pStyle w:val="a3"/>
            </w:pPr>
            <w:r>
              <w:t>На реализацию ряда задач Программы - обеспечение радиоэкологического мониторинга и технического надзора из республиканского бюджета заложены</w:t>
            </w:r>
            <w:r>
              <w:t xml:space="preserve"> целевые транс</w:t>
            </w:r>
            <w:r>
              <w:softHyphen/>
              <w:t>ферты (в 2015 году - 500,0 тысяч сомони). Предполагается, что финансирование в этом направлении сохранится и в дальнейшем, а также будет расширено в соответствии с предлагаемым перечнем первоочередных мероприятий.                   Финансиро</w:t>
            </w:r>
            <w:r>
              <w:t>вание работ по выполнению отдельных за</w:t>
            </w:r>
            <w:r>
              <w:softHyphen/>
              <w:t>дач Программы будет определяться конкретными проекта</w:t>
            </w:r>
            <w:r>
              <w:softHyphen/>
              <w:t>ми международного  сотрудничества,  а также в  рамках бюджетного   финансирования   на   выполнение   функций оператора площадок уранового наследия в соответствии с</w:t>
            </w:r>
            <w:r>
              <w:t xml:space="preserve"> предлагаемым   перечнем   первоочередных   мероприятий данной Программы. Объёмы ежегодного финансирования Программы будут уточняться при формировании бюджета</w:t>
            </w:r>
          </w:p>
        </w:tc>
      </w:tr>
      <w:tr w:rsidR="00000000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000000" w:rsidRDefault="000A7B80">
            <w:pPr>
              <w:pStyle w:val="a3"/>
            </w:pPr>
            <w:r>
              <w:t> </w:t>
            </w:r>
          </w:p>
        </w:tc>
        <w:tc>
          <w:tcPr>
            <w:tcW w:w="7800" w:type="dxa"/>
            <w:gridSpan w:val="2"/>
            <w:vAlign w:val="center"/>
            <w:hideMark/>
          </w:tcPr>
          <w:p w:rsidR="00000000" w:rsidRDefault="000A7B80">
            <w:pPr>
              <w:pStyle w:val="a3"/>
            </w:pPr>
            <w:r>
              <w:t>на  соответствующие финансовые годы в соответствии с за</w:t>
            </w:r>
            <w:r>
              <w:softHyphen/>
              <w:t>конодательством Республики Таджик</w:t>
            </w:r>
            <w:r>
              <w:t>истан.</w:t>
            </w:r>
          </w:p>
          <w:p w:rsidR="00000000" w:rsidRDefault="000A7B80">
            <w:pPr>
              <w:pStyle w:val="a3"/>
            </w:pPr>
            <w:r>
              <w:t>Предполагается, что финансирование, необходимое |для оснащения аналитических лабораторий и матери</w:t>
            </w:r>
            <w:r>
              <w:softHyphen/>
              <w:t>ально-технического обеспечения деятельности органи</w:t>
            </w:r>
            <w:r>
              <w:softHyphen/>
              <w:t>заций оператора (Специализированного предприятия ГУП «Таджредмет») и лабораторий регуляторного ор</w:t>
            </w:r>
            <w:r>
              <w:softHyphen/>
            </w:r>
            <w:r>
              <w:t>гана Республики Таджикистан, а также обучение спе</w:t>
            </w:r>
            <w:r>
              <w:softHyphen/>
              <w:t>циалистов будет осуществляться в основном за счёт про-ектов международной технической помощи, в частности |в рамках проектов сотрудничества с Международным Агентством по атомной энергии (МАГАТЭ) и другими [</w:t>
            </w:r>
            <w:r>
              <w:t>программами.</w:t>
            </w:r>
          </w:p>
          <w:p w:rsidR="00000000" w:rsidRDefault="000A7B80">
            <w:pPr>
              <w:pStyle w:val="a3"/>
            </w:pPr>
            <w:r>
              <w:t> </w:t>
            </w:r>
          </w:p>
          <w:p w:rsidR="00000000" w:rsidRDefault="000A7B80">
            <w:pPr>
              <w:pStyle w:val="a3"/>
            </w:pPr>
            <w:r>
              <w:t> </w:t>
            </w:r>
          </w:p>
          <w:p w:rsidR="00000000" w:rsidRDefault="000A7B80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000000" w:rsidRDefault="000A7B80">
            <w:pPr>
              <w:pStyle w:val="a3"/>
            </w:pPr>
            <w:r>
              <w:t> </w:t>
            </w:r>
          </w:p>
        </w:tc>
        <w:tc>
          <w:tcPr>
            <w:tcW w:w="7800" w:type="dxa"/>
            <w:gridSpan w:val="2"/>
            <w:vAlign w:val="center"/>
            <w:hideMark/>
          </w:tcPr>
          <w:p w:rsidR="00000000" w:rsidRDefault="000A7B80">
            <w:pPr>
              <w:pStyle w:val="a3"/>
            </w:pPr>
            <w:r>
              <w:t>Операционные, расходы лабораторий и групп техниче</w:t>
            </w:r>
            <w:r>
              <w:softHyphen/>
              <w:t>ского инспекторского надзора осуществляются за счёт  государственного бюджета в рамках данной Программы, также как и другие мероприятия, описанные в приложе</w:t>
            </w:r>
            <w:r>
              <w:softHyphen/>
              <w:t>нии.</w:t>
            </w:r>
          </w:p>
          <w:p w:rsidR="00000000" w:rsidRDefault="000A7B80">
            <w:pPr>
              <w:pStyle w:val="a3"/>
            </w:pPr>
            <w:r>
              <w:t xml:space="preserve">Работы по оценке </w:t>
            </w:r>
            <w:r>
              <w:t>безопасности и разработке технико-</w:t>
            </w:r>
            <w:r>
              <w:br/>
              <w:t>экономического обоснования (ТЭО) мероприятий, в част-</w:t>
            </w:r>
            <w:r>
              <w:softHyphen/>
            </w:r>
            <w:r>
              <w:br/>
              <w:t>ности, для объектов города Истиклол.. Дигмай и</w:t>
            </w:r>
            <w:r>
              <w:br/>
              <w:t>некоторых других, а также финансирование ряда инженер-</w:t>
            </w:r>
            <w:r>
              <w:softHyphen/>
            </w:r>
            <w:r>
              <w:br/>
              <w:t>ных мероприятий, предполагается осуществить в рамках</w:t>
            </w:r>
            <w:r>
              <w:br/>
              <w:t>комплексно</w:t>
            </w:r>
            <w:r>
              <w:t>й программы технической помощи Комиссии</w:t>
            </w:r>
            <w:r>
              <w:br/>
              <w:t>государств - участников СНГ по использованию атомной</w:t>
            </w:r>
            <w:r>
              <w:br/>
              <w:t>энергии в мирных целях и проектов Европейского Союза</w:t>
            </w:r>
            <w:r>
              <w:br/>
              <w:t>(ЕС). Предполагается, также, что в 2017 года будет создан</w:t>
            </w:r>
            <w:r>
              <w:br/>
              <w:t>фонд стран-доноров, что позволит выполнить работы по</w:t>
            </w:r>
            <w:r>
              <w:br/>
              <w:t>приведению ряда площадок наследия уранового производ-</w:t>
            </w:r>
            <w:r>
              <w:softHyphen/>
            </w:r>
            <w:r>
              <w:br/>
              <w:t>ства в Республике Таджикистан в безопасное состояние.</w:t>
            </w:r>
            <w:r>
              <w:br/>
              <w:t>Работы по обеспечению регуляторного и технического</w:t>
            </w:r>
            <w:r>
              <w:br/>
              <w:t xml:space="preserve">надзора этих проектов будут профинансированы в рамках </w:t>
            </w:r>
            <w:r>
              <w:br/>
            </w:r>
            <w:r>
              <w:rPr>
                <w:u w:val="single"/>
              </w:rPr>
              <w:t>бюджета данной Программы.</w:t>
            </w:r>
          </w:p>
          <w:p w:rsidR="00000000" w:rsidRDefault="000A7B80">
            <w:pPr>
              <w:pStyle w:val="a3"/>
            </w:pPr>
            <w:r>
              <w:t>В результате о</w:t>
            </w:r>
            <w:r>
              <w:t>существления данной Программы будут |получены следующие ожидаемые результаты:</w:t>
            </w:r>
          </w:p>
          <w:p w:rsidR="00000000" w:rsidRDefault="000A7B80">
            <w:pPr>
              <w:pStyle w:val="a3"/>
            </w:pPr>
            <w:r>
              <w:t>1. Будут усовершенствованы в соответствии с передо</w:t>
            </w:r>
            <w:r>
              <w:softHyphen/>
              <w:t>вой мировой практикой Национальные стандарты (нормы и рравила) планирования и осуществления реабилитационных мероприятий на объ</w:t>
            </w:r>
            <w:r>
              <w:t>ектах уранового наследия.</w:t>
            </w:r>
          </w:p>
          <w:p w:rsidR="00000000" w:rsidRDefault="000A7B80">
            <w:pPr>
              <w:pStyle w:val="a3"/>
            </w:pPr>
            <w:r>
              <w:t>"2. Будут разработаны, оптимизированы и регулярно выполняться программы объектового мониторинга и техни</w:t>
            </w:r>
            <w:r>
              <w:softHyphen/>
              <w:t>ческого надзора, а также программы обращения с отходами на площадках наследия, как инструмент поддержки и обес</w:t>
            </w:r>
            <w:r>
              <w:softHyphen/>
              <w:t>печения радиаци</w:t>
            </w:r>
            <w:r>
              <w:t>онного контроля, а также для оценки эф-</w:t>
            </w:r>
            <w:r>
              <w:rPr>
                <w:u w:val="single"/>
              </w:rPr>
              <w:t>фективности выполнения реабилитационных мероприятий.</w:t>
            </w:r>
          </w:p>
          <w:p w:rsidR="00000000" w:rsidRDefault="000A7B80">
            <w:pPr>
              <w:rPr>
                <w:rFonts w:eastAsia="Times New Roman"/>
              </w:rPr>
            </w:pPr>
          </w:p>
          <w:p w:rsidR="00000000" w:rsidRDefault="000A7B80">
            <w:pPr>
              <w:pStyle w:val="a3"/>
            </w:pPr>
            <w:r>
              <w:t> </w:t>
            </w:r>
          </w:p>
          <w:p w:rsidR="00000000" w:rsidRDefault="000A7B80">
            <w:pPr>
              <w:pStyle w:val="a3"/>
            </w:pPr>
            <w:r>
              <w:t>3.   Организации (операторы) площадок наследия урано</w:t>
            </w:r>
            <w:r>
              <w:softHyphen/>
            </w:r>
            <w:r>
              <w:br/>
              <w:t>вого производства будут лучше подготовлены и смогут</w:t>
            </w:r>
            <w:r>
              <w:br/>
              <w:t>более эффективно выполнять функции надзора за безопас</w:t>
            </w:r>
            <w:r>
              <w:softHyphen/>
            </w:r>
            <w:r>
              <w:br/>
              <w:t>ностью площадок наследия, своевременно реагировать на</w:t>
            </w:r>
            <w:r>
              <w:br/>
              <w:t>аварийные ситуации, а также осуществлять информирова</w:t>
            </w:r>
            <w:r>
              <w:softHyphen/>
            </w:r>
            <w:r>
              <w:br/>
              <w:t>ние местных органов власти и население по вопросам пла</w:t>
            </w:r>
            <w:r>
              <w:softHyphen/>
            </w:r>
            <w:r>
              <w:br/>
              <w:t>нирования и осуществления проектов реабилитационной</w:t>
            </w:r>
            <w:r>
              <w:br/>
              <w:t>деятельности.</w:t>
            </w:r>
          </w:p>
          <w:p w:rsidR="00000000" w:rsidRDefault="000A7B80">
            <w:pPr>
              <w:pStyle w:val="a3"/>
            </w:pPr>
            <w:r>
              <w:t xml:space="preserve">4.   Будут разработаны и </w:t>
            </w:r>
            <w:r>
              <w:t>подготовлены совместно с ме</w:t>
            </w:r>
            <w:r>
              <w:softHyphen/>
            </w:r>
            <w:r>
              <w:br/>
              <w:t>ждународными партнёрами комплексные программы по</w:t>
            </w:r>
            <w:r>
              <w:softHyphen/>
            </w:r>
            <w:r>
              <w:br/>
              <w:t>этапного планирования и осуществления реабилитацион</w:t>
            </w:r>
            <w:r>
              <w:softHyphen/>
            </w:r>
            <w:r>
              <w:br/>
              <w:t>ных мероприятий с использованием фондов международ</w:t>
            </w:r>
            <w:r>
              <w:softHyphen/>
            </w:r>
            <w:r>
              <w:br/>
              <w:t>ной помощи, а также национальных фондов. Финансиро-</w:t>
            </w:r>
            <w:r>
              <w:br/>
              <w:t>вад^^еролриятий no.p</w:t>
            </w:r>
            <w:r>
              <w:t>siq*шторному -и техническом^" над</w:t>
            </w:r>
            <w:r>
              <w:softHyphen/>
            </w:r>
            <w:r>
              <w:br/>
              <w:t>зору в рамках данной Программы позволит обеспечить</w:t>
            </w:r>
            <w:r>
              <w:br/>
              <w:t>эффективное   выполнение   и   устойчивость   результатов</w:t>
            </w:r>
            <w:r>
              <w:br/>
              <w:t>осуществления проектов международной помощи.</w:t>
            </w:r>
          </w:p>
          <w:p w:rsidR="00000000" w:rsidRDefault="000A7B80">
            <w:pPr>
              <w:pStyle w:val="a3"/>
            </w:pPr>
            <w:r>
              <w:t>5.   Будет создана система повышения квалификации и</w:t>
            </w:r>
            <w:r>
              <w:br/>
              <w:t>подготовки наци</w:t>
            </w:r>
            <w:r>
              <w:t>ональных кадров в области планирования,</w:t>
            </w:r>
            <w:r>
              <w:br/>
              <w:t>осуществления реабилитационной деятельности, радиаци</w:t>
            </w:r>
            <w:r>
              <w:softHyphen/>
            </w:r>
            <w:r>
              <w:br/>
              <w:t>онной безопасности, обращения с отходами, аналитиче</w:t>
            </w:r>
            <w:r>
              <w:softHyphen/>
            </w:r>
            <w:r>
              <w:br/>
              <w:t>ской поддержки программ мониторинга и технического</w:t>
            </w:r>
            <w:r>
              <w:br/>
              <w:t>надзора.</w:t>
            </w:r>
          </w:p>
          <w:p w:rsidR="00000000" w:rsidRDefault="000A7B80">
            <w:pPr>
              <w:pStyle w:val="a3"/>
            </w:pPr>
            <w:r>
              <w:t>6.   Будет создана информационно-аналитическая си</w:t>
            </w:r>
            <w:r>
              <w:t>сте</w:t>
            </w:r>
            <w:r>
              <w:softHyphen/>
            </w:r>
            <w:r>
              <w:br/>
              <w:t>ма и база данных о состоянии объектов уранового насле</w:t>
            </w:r>
            <w:r>
              <w:softHyphen/>
            </w:r>
            <w:r>
              <w:br/>
              <w:t>дия, данных мониторинга и осуществляемых рекультива-</w:t>
            </w:r>
            <w:r>
              <w:br/>
              <w:t>ционных мероприятий (паспортизация объектов уранового</w:t>
            </w:r>
            <w:r>
              <w:br/>
              <w:t>наследия).</w:t>
            </w:r>
          </w:p>
          <w:p w:rsidR="00000000" w:rsidRDefault="000A7B80">
            <w:pPr>
              <w:pStyle w:val="a3"/>
            </w:pPr>
            <w:r>
              <w:t>7. В результате осуществления мероприятий в рамках</w:t>
            </w:r>
            <w:r>
              <w:br/>
              <w:t>данной Программы на объекта</w:t>
            </w:r>
            <w:r>
              <w:t>х уранового наследия будут</w:t>
            </w:r>
            <w:r>
              <w:br/>
              <w:t>обеспечены управляемость данными площадками, что бу</w:t>
            </w:r>
            <w:r>
              <w:softHyphen/>
            </w:r>
            <w:r>
              <w:br/>
              <w:t>дет способствовать привлечению финансов для осуществ</w:t>
            </w:r>
            <w:r>
              <w:softHyphen/>
            </w:r>
            <w:r>
              <w:br/>
              <w:t>ления реабилитационных мероприятий. Будут улучшены</w:t>
            </w:r>
            <w:r>
              <w:br/>
              <w:t>социально-экономические условия развития пострадавших</w:t>
            </w:r>
            <w:r>
              <w:br/>
              <w:t>районов под возде</w:t>
            </w:r>
            <w:r>
              <w:t>йствием объектов уранового наследия,</w:t>
            </w:r>
            <w:r>
              <w:br/>
              <w:t>повысится инвестиционная привлекательность для возро</w:t>
            </w:r>
            <w:r>
              <w:softHyphen/>
            </w:r>
            <w:r>
              <w:br/>
              <w:t>ждения территорий размещения объектов уранового ,</w:t>
            </w:r>
            <w:r>
              <w:rPr>
                <w:vertAlign w:val="subscript"/>
              </w:rPr>
              <w:t>;</w:t>
            </w:r>
            <w:r>
              <w:t>на-</w:t>
            </w:r>
            <w:r>
              <w:br/>
              <w:t>следия, а также будут снижены риски негативного возд&amp;й^</w:t>
            </w:r>
            <w:r>
              <w:br/>
              <w:t xml:space="preserve">ствия объектов уранового наследия на здоровье людей </w:t>
            </w:r>
            <w:r>
              <w:rPr>
                <w:rStyle w:val="a7"/>
              </w:rPr>
              <w:t>'fa</w:t>
            </w:r>
            <w:r>
              <w:rPr>
                <w:i/>
                <w:iCs/>
              </w:rPr>
              <w:br/>
            </w:r>
            <w:r>
              <w:rPr>
                <w:u w:val="single"/>
              </w:rPr>
              <w:t xml:space="preserve">окружающую среду,        </w:t>
            </w:r>
          </w:p>
        </w:tc>
      </w:tr>
      <w:tr w:rsidR="00000000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000000" w:rsidRDefault="000A7B80">
            <w:pPr>
              <w:pStyle w:val="a3"/>
            </w:pPr>
            <w:r>
              <w:t> </w:t>
            </w:r>
          </w:p>
        </w:tc>
        <w:tc>
          <w:tcPr>
            <w:tcW w:w="7800" w:type="dxa"/>
            <w:gridSpan w:val="2"/>
            <w:vAlign w:val="center"/>
            <w:hideMark/>
          </w:tcPr>
          <w:p w:rsidR="00000000" w:rsidRDefault="000A7B80">
            <w:pPr>
              <w:pStyle w:val="a3"/>
            </w:pPr>
            <w:r>
              <w:t>бюджета данной Программы.</w:t>
            </w:r>
          </w:p>
          <w:p w:rsidR="00000000" w:rsidRDefault="000A7B80">
            <w:pPr>
              <w:pStyle w:val="a3"/>
            </w:pPr>
            <w:r>
              <w:t>В результате осуществления данной Программы будут |получены следующие ожидаемые результаты:</w:t>
            </w:r>
          </w:p>
          <w:p w:rsidR="00000000" w:rsidRDefault="000A7B80">
            <w:pPr>
              <w:pStyle w:val="a3"/>
            </w:pPr>
            <w:r>
              <w:t>1. Будут усовершенствованы в соответствии с передо</w:t>
            </w:r>
            <w:r>
              <w:softHyphen/>
            </w:r>
            <w:r>
              <w:t>вой мировой практикой Национальные стандарты (нормы и правила) планирования и осуществления реабилитационных мероприятий на объектах уранового наследия.</w:t>
            </w:r>
          </w:p>
          <w:p w:rsidR="00000000" w:rsidRDefault="000A7B80">
            <w:pPr>
              <w:pStyle w:val="a3"/>
            </w:pPr>
            <w:r>
              <w:t>2. Будут разработаны, оптимизированы и регулярно выполняться программы объектового мониторинга и техни</w:t>
            </w:r>
            <w:r>
              <w:softHyphen/>
            </w:r>
            <w:r>
              <w:t>ческого надзора, а также программы обращения с отходами на площадках наследия, как инструмент поддержки и обес</w:t>
            </w:r>
            <w:r>
              <w:softHyphen/>
              <w:t>печения радиационного контроля, а также для оценки эф</w:t>
            </w:r>
            <w:r>
              <w:rPr>
                <w:u w:val="single"/>
              </w:rPr>
              <w:t>фективности  выполнения реабилитационных мероприятий.</w:t>
            </w:r>
          </w:p>
          <w:p w:rsidR="00000000" w:rsidRDefault="000A7B80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000000" w:rsidRDefault="000A7B80">
            <w:pPr>
              <w:pStyle w:val="a3"/>
            </w:pPr>
            <w:r>
              <w:t> </w:t>
            </w:r>
          </w:p>
        </w:tc>
        <w:tc>
          <w:tcPr>
            <w:tcW w:w="7800" w:type="dxa"/>
            <w:gridSpan w:val="2"/>
            <w:vAlign w:val="center"/>
            <w:hideMark/>
          </w:tcPr>
          <w:p w:rsidR="00000000" w:rsidRDefault="000A7B80">
            <w:pPr>
              <w:pStyle w:val="a3"/>
            </w:pPr>
            <w:r>
              <w:t>   3. Организации (операторы</w:t>
            </w:r>
            <w:r>
              <w:t>) площадок наследия урано</w:t>
            </w:r>
            <w:r>
              <w:softHyphen/>
              <w:t>-</w:t>
            </w:r>
            <w:r>
              <w:br/>
              <w:t>вого производства будут лучше подготовлены и смогут</w:t>
            </w:r>
            <w:r>
              <w:br/>
              <w:t>более эффективно выполнять функции надзора за безопас</w:t>
            </w:r>
            <w:r>
              <w:softHyphen/>
            </w:r>
            <w:r>
              <w:br/>
              <w:t>ностью площадок наследия, своевременно реагировать на</w:t>
            </w:r>
            <w:r>
              <w:br/>
              <w:t>аварийные ситуации, а также осуществлять информирова</w:t>
            </w:r>
            <w:r>
              <w:softHyphen/>
            </w:r>
            <w:r>
              <w:br/>
              <w:t>ние местных о</w:t>
            </w:r>
            <w:r>
              <w:t>рганов власти и население по вопросам пла</w:t>
            </w:r>
            <w:r>
              <w:softHyphen/>
            </w:r>
            <w:r>
              <w:br/>
              <w:t>нирования и осуществления проектов реабилитационной</w:t>
            </w:r>
            <w:r>
              <w:br/>
              <w:t>деятельности.</w:t>
            </w:r>
          </w:p>
          <w:p w:rsidR="00000000" w:rsidRDefault="000A7B80">
            <w:pPr>
              <w:pStyle w:val="a3"/>
            </w:pPr>
            <w:r>
              <w:t xml:space="preserve">  4. Будут разработаны и подготовлены совместно с </w:t>
            </w:r>
            <w:r>
              <w:softHyphen/>
            </w:r>
            <w:r>
              <w:br/>
              <w:t>международными партнёрами комплексные программы по</w:t>
            </w:r>
            <w:r>
              <w:softHyphen/>
            </w:r>
            <w:r>
              <w:br/>
              <w:t>этапного планирования и осуществления реаби</w:t>
            </w:r>
            <w:r>
              <w:t>литацион</w:t>
            </w:r>
            <w:r>
              <w:softHyphen/>
              <w:t>-</w:t>
            </w:r>
            <w:r>
              <w:br/>
              <w:t>ных мероприятий с использованием фондов международ</w:t>
            </w:r>
            <w:r>
              <w:softHyphen/>
              <w:t>-</w:t>
            </w:r>
            <w:r>
              <w:br/>
              <w:t>ной помощи, а также национальных фондов. Финансиро-</w:t>
            </w:r>
            <w:r>
              <w:br/>
              <w:t>вание мероприятий по регуляторному и техническому  над</w:t>
            </w:r>
            <w:r>
              <w:softHyphen/>
              <w:t>зору  в рамках данной Программы позволит обеспечить</w:t>
            </w:r>
            <w:r>
              <w:br/>
              <w:t>эффективное   выполнение   и   ус</w:t>
            </w:r>
            <w:r>
              <w:t>тойчивость   результатов</w:t>
            </w:r>
            <w:r>
              <w:br/>
              <w:t>осуществления проектов международной помощи.</w:t>
            </w:r>
          </w:p>
          <w:p w:rsidR="00000000" w:rsidRDefault="000A7B80">
            <w:pPr>
              <w:pStyle w:val="a3"/>
            </w:pPr>
            <w:r>
              <w:t>  5. Будет создана система повышения квалификации и</w:t>
            </w:r>
            <w:r>
              <w:br/>
              <w:t>подготовки национальных кадров в области планирования,</w:t>
            </w:r>
            <w:r>
              <w:br/>
              <w:t>осуществления реабилитационной деятельности, радиаци</w:t>
            </w:r>
            <w:r>
              <w:softHyphen/>
            </w:r>
            <w:r>
              <w:br/>
              <w:t>онной безопасности, обращ</w:t>
            </w:r>
            <w:r>
              <w:t>ения с отходами, аналитиче</w:t>
            </w:r>
            <w:r>
              <w:softHyphen/>
            </w:r>
            <w:r>
              <w:br/>
              <w:t>ской поддержки программ мониторинга и технического</w:t>
            </w:r>
            <w:r>
              <w:br/>
              <w:t>надзора.</w:t>
            </w:r>
          </w:p>
          <w:p w:rsidR="00000000" w:rsidRDefault="000A7B80">
            <w:pPr>
              <w:pStyle w:val="a3"/>
            </w:pPr>
            <w:r>
              <w:t>7.   Будет создана информационно-аналитическая систе</w:t>
            </w:r>
            <w:r>
              <w:softHyphen/>
            </w:r>
            <w:r>
              <w:br/>
              <w:t>ма и база данных о состоянии объектов уранового насле</w:t>
            </w:r>
            <w:r>
              <w:softHyphen/>
            </w:r>
            <w:r>
              <w:br/>
              <w:t>дия, данных мониторинга и осуществляемых рекультива-</w:t>
            </w:r>
            <w:r>
              <w:br/>
              <w:t>ционны</w:t>
            </w:r>
            <w:r>
              <w:t>х мероприятий (паспортизация объектов уранового</w:t>
            </w:r>
            <w:r>
              <w:br/>
              <w:t>наследия).</w:t>
            </w:r>
          </w:p>
          <w:p w:rsidR="00000000" w:rsidRDefault="000A7B80">
            <w:pPr>
              <w:pStyle w:val="a3"/>
            </w:pPr>
            <w:r>
              <w:t>7. В результате осуществления мероприятий в рамках</w:t>
            </w:r>
            <w:r>
              <w:br/>
              <w:t>данной Программы на объектах уранового наследия будут</w:t>
            </w:r>
            <w:r>
              <w:br/>
              <w:t>обеспечены управляемость данными площадками, что бу</w:t>
            </w:r>
            <w:r>
              <w:softHyphen/>
            </w:r>
            <w:r>
              <w:br/>
              <w:t>дет способствовать привлечению финансов</w:t>
            </w:r>
            <w:r>
              <w:t xml:space="preserve"> для осуществ</w:t>
            </w:r>
            <w:r>
              <w:softHyphen/>
            </w:r>
            <w:r>
              <w:br/>
              <w:t>ления реабилитационных мероприятий. Будут улучшены</w:t>
            </w:r>
            <w:r>
              <w:br/>
              <w:t>социально-экономические условия развития пострадавших</w:t>
            </w:r>
            <w:r>
              <w:br/>
              <w:t>районов под воздействием объектов уранового наследия,</w:t>
            </w:r>
            <w:r>
              <w:br/>
              <w:t>повысится инвестиционная привлекательность для возро</w:t>
            </w:r>
            <w:r>
              <w:softHyphen/>
            </w:r>
            <w:r>
              <w:br/>
              <w:t>ждения территорий размещения</w:t>
            </w:r>
            <w:r>
              <w:t xml:space="preserve"> объектов уранового ,</w:t>
            </w:r>
            <w:r>
              <w:rPr>
                <w:vertAlign w:val="subscript"/>
              </w:rPr>
              <w:t>;</w:t>
            </w:r>
            <w:r>
              <w:t>на-</w:t>
            </w:r>
            <w:r>
              <w:br/>
              <w:t>следия, а также будут снижены риски негативного возд&amp;й^</w:t>
            </w:r>
            <w:r>
              <w:br/>
              <w:t xml:space="preserve">ствия объектов уранового наследия на здоровье людей </w:t>
            </w:r>
            <w:r>
              <w:rPr>
                <w:rStyle w:val="a7"/>
              </w:rPr>
              <w:t>'fa</w:t>
            </w:r>
            <w:r>
              <w:rPr>
                <w:i/>
                <w:iCs/>
              </w:rPr>
              <w:br/>
            </w:r>
            <w:r>
              <w:rPr>
                <w:u w:val="single"/>
              </w:rPr>
              <w:t xml:space="preserve">окружающую среду,         </w:t>
            </w:r>
          </w:p>
        </w:tc>
      </w:tr>
      <w:tr w:rsidR="00000000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000000" w:rsidRDefault="000A7B80">
            <w:pPr>
              <w:pStyle w:val="a3"/>
            </w:pPr>
            <w:r>
              <w:t> </w:t>
            </w:r>
          </w:p>
        </w:tc>
        <w:tc>
          <w:tcPr>
            <w:tcW w:w="7800" w:type="dxa"/>
            <w:gridSpan w:val="2"/>
            <w:vAlign w:val="center"/>
            <w:hideMark/>
          </w:tcPr>
          <w:p w:rsidR="00000000" w:rsidRDefault="000A7B80">
            <w:pPr>
              <w:pStyle w:val="a3"/>
            </w:pPr>
            <w:r>
              <w:br/>
              <w:t>осуществления реабилитационной деятельности, радиаци</w:t>
            </w:r>
            <w:r>
              <w:softHyphen/>
              <w:t>-</w:t>
            </w:r>
            <w:r>
              <w:br/>
            </w:r>
            <w:r>
              <w:t>онной безопасности, обращения с отходами, аналитиче</w:t>
            </w:r>
            <w:r>
              <w:softHyphen/>
              <w:t>с-</w:t>
            </w:r>
            <w:r>
              <w:br/>
              <w:t>кой поддержки программ мониторинга и технического</w:t>
            </w:r>
            <w:r>
              <w:br/>
              <w:t>надзора.</w:t>
            </w:r>
          </w:p>
          <w:p w:rsidR="00000000" w:rsidRDefault="000A7B80">
            <w:pPr>
              <w:pStyle w:val="a3"/>
            </w:pPr>
            <w:r>
              <w:t>    6.Будет создана информационно-аналитическая систе-</w:t>
            </w:r>
            <w:r>
              <w:softHyphen/>
            </w:r>
            <w:r>
              <w:br/>
              <w:t>ма и база данных о состоянии объектов уранового насле</w:t>
            </w:r>
            <w:r>
              <w:softHyphen/>
              <w:t>-</w:t>
            </w:r>
            <w:r>
              <w:br/>
              <w:t>дия, данных мониторинга и осущ</w:t>
            </w:r>
            <w:r>
              <w:t>ествляемых рекультива-</w:t>
            </w:r>
            <w:r>
              <w:br/>
              <w:t>ционных мероприятий (паспортизация объектов уранового</w:t>
            </w:r>
            <w:r>
              <w:br/>
              <w:t>наследия).</w:t>
            </w:r>
          </w:p>
          <w:p w:rsidR="00000000" w:rsidRDefault="000A7B80">
            <w:pPr>
              <w:pStyle w:val="a3"/>
            </w:pPr>
            <w:r>
              <w:t>7. В результате осуществления мероприятий в рамках</w:t>
            </w:r>
            <w:r>
              <w:br/>
              <w:t>данной Программы на объектах уранового наследия будут</w:t>
            </w:r>
            <w:r>
              <w:br/>
              <w:t>обеспечены управляемость данными площадками, что</w:t>
            </w:r>
          </w:p>
          <w:p w:rsidR="00000000" w:rsidRDefault="000A7B80">
            <w:pPr>
              <w:pStyle w:val="a3"/>
            </w:pPr>
            <w:r>
              <w:t>бу</w:t>
            </w:r>
            <w:r>
              <w:softHyphen/>
              <w:t>дет способс</w:t>
            </w:r>
            <w:r>
              <w:t>твовать привлечению финансов для осуществ</w:t>
            </w:r>
            <w:r>
              <w:softHyphen/>
              <w:t>ления реабилитационных мероприятий. Будут улучшены социально-экономические условия развития пострадавших районов под воздействием объектов уранового наследия,</w:t>
            </w:r>
            <w:r>
              <w:br/>
              <w:t>повысится инвестиционная привлекательность для возро-</w:t>
            </w:r>
            <w:r>
              <w:softHyphen/>
            </w:r>
            <w:r>
              <w:br/>
            </w:r>
            <w:r>
              <w:t>ждения территорий размещения объектов уранового ,</w:t>
            </w:r>
            <w:r>
              <w:rPr>
                <w:vertAlign w:val="subscript"/>
              </w:rPr>
              <w:t>;</w:t>
            </w:r>
            <w:r>
              <w:t>на-</w:t>
            </w:r>
            <w:r>
              <w:br/>
              <w:t>следия, а также будут снижены риски негативного возд&amp;й^</w:t>
            </w:r>
            <w:r>
              <w:br/>
              <w:t xml:space="preserve">ствия объектов уранового наследия на здоровье людей </w:t>
            </w:r>
            <w:r>
              <w:rPr>
                <w:rStyle w:val="a7"/>
              </w:rPr>
              <w:t>'fa</w:t>
            </w:r>
            <w:r>
              <w:rPr>
                <w:i/>
                <w:iCs/>
              </w:rPr>
              <w:br/>
            </w:r>
            <w:r>
              <w:rPr>
                <w:u w:val="single"/>
              </w:rPr>
              <w:t xml:space="preserve">окружающую среду,                                                   </w:t>
            </w:r>
            <w:r>
              <w:t xml:space="preserve">.                </w:t>
            </w:r>
            <w:r>
              <w:rPr>
                <w:rStyle w:val="a7"/>
              </w:rPr>
              <w:t>'Ц</w:t>
            </w:r>
          </w:p>
          <w:p w:rsidR="00000000" w:rsidRDefault="000A7B80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000000" w:rsidRDefault="000A7B80">
            <w:pPr>
              <w:pStyle w:val="a3"/>
            </w:pPr>
            <w:r>
              <w:t> </w:t>
            </w:r>
          </w:p>
        </w:tc>
        <w:tc>
          <w:tcPr>
            <w:tcW w:w="7800" w:type="dxa"/>
            <w:gridSpan w:val="2"/>
            <w:vAlign w:val="center"/>
            <w:hideMark/>
          </w:tcPr>
          <w:p w:rsidR="00000000" w:rsidRDefault="000A7B80">
            <w:pPr>
              <w:pStyle w:val="a3"/>
            </w:pPr>
            <w:r>
              <w:t>ждения территорий размещения объектов уранового  на-</w:t>
            </w:r>
            <w:r>
              <w:br/>
              <w:t xml:space="preserve">следия, а также будут снижены риски негативного воздействия  объектов уранового наследия на здоровье людей и </w:t>
            </w:r>
            <w:r>
              <w:rPr>
                <w:u w:val="single"/>
              </w:rPr>
              <w:t>окружающую среду.</w:t>
            </w:r>
          </w:p>
        </w:tc>
      </w:tr>
    </w:tbl>
    <w:p w:rsidR="00000000" w:rsidRDefault="000A7B80">
      <w:pPr>
        <w:pStyle w:val="a3"/>
      </w:pPr>
      <w:r>
        <w:t> </w:t>
      </w:r>
    </w:p>
    <w:p w:rsidR="00000000" w:rsidRDefault="000A7B80">
      <w:pPr>
        <w:pStyle w:val="a3"/>
      </w:pPr>
      <w:r>
        <w:t> </w:t>
      </w:r>
    </w:p>
    <w:p w:rsidR="00000000" w:rsidRDefault="000A7B80">
      <w:pPr>
        <w:pStyle w:val="a3"/>
      </w:pPr>
      <w:r>
        <w:t> </w:t>
      </w:r>
    </w:p>
    <w:p w:rsidR="00000000" w:rsidRDefault="000A7B80">
      <w:pPr>
        <w:pStyle w:val="4"/>
        <w:rPr>
          <w:rFonts w:eastAsia="Times New Roman"/>
        </w:rPr>
      </w:pPr>
      <w:r>
        <w:rPr>
          <w:rFonts w:eastAsia="Times New Roman"/>
        </w:rPr>
        <w:t>ВВЕДЕНИЕ</w:t>
      </w:r>
    </w:p>
    <w:p w:rsidR="00000000" w:rsidRDefault="000A7B80">
      <w:pPr>
        <w:pStyle w:val="a3"/>
      </w:pPr>
      <w:r>
        <w:t> </w:t>
      </w:r>
    </w:p>
    <w:p w:rsidR="00000000" w:rsidRDefault="000A7B8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Обеспечение радиационной безопасности является элементом национальной безопасности Республики Таджикистан. Мероприятия по приведению в безопасное состояние объектов уранового наследия включают такие виды деятельности как: идентификация фактических и потенц</w:t>
      </w:r>
      <w:r>
        <w:rPr>
          <w:rFonts w:eastAsia="Times New Roman"/>
        </w:rPr>
        <w:t>иальных угроз (источников облучения и загрязнения окружающей среды); оценки состояния и характеристик влияния фактических и потенциальных источников облучения; обоснование и осуществление оправданных и оптимальных реабилитационных мероприятий, а также долг</w:t>
      </w:r>
      <w:r>
        <w:rPr>
          <w:rFonts w:eastAsia="Times New Roman"/>
        </w:rPr>
        <w:t>овременные наблюдения и технический надзор на площадках после приведения их в безопасное состояние в соответствии с регуляторными критериями и требованиями.</w:t>
      </w:r>
    </w:p>
    <w:p w:rsidR="00000000" w:rsidRDefault="000A7B8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Вопросы охраны окружающей среды, так же как и обеспечение безопасных уровней облучения в зоне влиян</w:t>
      </w:r>
      <w:r>
        <w:rPr>
          <w:rFonts w:eastAsia="Times New Roman"/>
        </w:rPr>
        <w:t xml:space="preserve">ия объектов уранового наследия являются важным элементом контроля. Объекты уранового наследия обычно оказывают не только радиологические воздействия, но могут также приводить и к химическому загрязнению окружающей среды (особенности воздействия зависят от </w:t>
      </w:r>
      <w:r>
        <w:rPr>
          <w:rFonts w:eastAsia="Times New Roman"/>
        </w:rPr>
        <w:t>геохимии рудных материалов и применяемых технологий переработки руд).</w:t>
      </w:r>
    </w:p>
    <w:p w:rsidR="00000000" w:rsidRDefault="000A7B8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Таджикистан, как государство - член Международного Агентства по Атомной Энергии (МАГАТЭ), присоединяясь к международным конвенциям и соглашениям, обязан следовать основным стандартам и п</w:t>
      </w:r>
      <w:r>
        <w:rPr>
          <w:rFonts w:eastAsia="Times New Roman"/>
        </w:rPr>
        <w:t>ринципам безопасности при обращении с радиоактивными отходами и разработке планов реабилитационной деятельности, контролировать эффективность выполнения проектов рекультивации и осуществлять управление безопасностью таких площадок на весь период установлен</w:t>
      </w:r>
      <w:r>
        <w:rPr>
          <w:rFonts w:eastAsia="Times New Roman"/>
        </w:rPr>
        <w:t>ия регуляторного контроля.</w:t>
      </w:r>
    </w:p>
    <w:p w:rsidR="00000000" w:rsidRDefault="000A7B8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Для достижения целей эффективной стратегии безопасности в Республике Таджикистан необходимо развить собственную законодательную и нормативную базу в области управления радиоактивными отходами в целом и площадками наследия ураново</w:t>
      </w:r>
      <w:r>
        <w:rPr>
          <w:rFonts w:eastAsia="Times New Roman"/>
        </w:rPr>
        <w:t>го производства в частности. Для этого необходимо усовершенствовать регуляторные требования и критерии, которые позволят эффективно планировать и осуществлять реабилитационные мероприятия на таких объектах, а также развивать инфраструктуру и технические во</w:t>
      </w:r>
      <w:r>
        <w:rPr>
          <w:rFonts w:eastAsia="Times New Roman"/>
        </w:rPr>
        <w:t>зможности операторов площадок уранового наследия для осуществления ими своих функциональных обязанностей по поддержанию безопасности и сопровождению проектов реабилитационной деятельности.</w:t>
      </w:r>
    </w:p>
    <w:p w:rsidR="00000000" w:rsidRDefault="000A7B8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Важно также отметить, что в существующих экономических условиях раз</w:t>
      </w:r>
      <w:r>
        <w:rPr>
          <w:rFonts w:eastAsia="Times New Roman"/>
        </w:rPr>
        <w:t>вития Республики Таджикистан, подготовить и осуществить самостоятельно масштабные проекты реабилитации объектов наследия уранового производства не представляется возможным вследствие недостатка в республике финансовых, технических и кадровых ресурсов. Поэт</w:t>
      </w:r>
      <w:r>
        <w:rPr>
          <w:rFonts w:eastAsia="Times New Roman"/>
        </w:rPr>
        <w:t>ому основной перечень подготовительных и инженерных мероприятий планируется выполнить за счёт проектов международной технической помощи. При этом важно обеспечить надзор за обеспечением безопасности и работ по сопровождению и контролю выполняемых мероприят</w:t>
      </w:r>
      <w:r>
        <w:rPr>
          <w:rFonts w:eastAsia="Times New Roman"/>
        </w:rPr>
        <w:t>ий, а также долговременному использованию площадок в рамках программ институционального контроля, которые должны выполняться национальными кадрами и финансироваться из государственного бюджета.</w:t>
      </w:r>
    </w:p>
    <w:p w:rsidR="00000000" w:rsidRDefault="000A7B8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течение последних лет Агентство по ядерной и радиационной бе</w:t>
      </w:r>
      <w:r>
        <w:rPr>
          <w:rFonts w:eastAsia="Times New Roman"/>
        </w:rPr>
        <w:t>зопасности Академии наук Республики Таджикистан регулирующий орган Республики Таджикистан в области радиационной безопасности, а также оператор объектов уранового наследия (Министерство промышленности и новых технологий Республики Таджикистан и, соответств</w:t>
      </w:r>
      <w:r>
        <w:rPr>
          <w:rFonts w:eastAsia="Times New Roman"/>
        </w:rPr>
        <w:t>енно, управляющая организация - ГУП "Таджикские редкие металлы") принимают активное участие во многих международных проектах, направленных на оказание технической финансовой помощи в осуществлении подготовительных мероприятий по приведению в безопасное сос</w:t>
      </w:r>
      <w:r>
        <w:rPr>
          <w:rFonts w:eastAsia="Times New Roman"/>
        </w:rPr>
        <w:t>тояние объектов уранового наследия республики. В частности, участие в проектах Международного Агентства по Атомной Энергии (МАГАТЭ) и кооперация с Норвежским агентством радиационной защиты позволило существенно улучшить базовые нормативные докумен ты в рес</w:t>
      </w:r>
      <w:r>
        <w:rPr>
          <w:rFonts w:eastAsia="Times New Roman"/>
        </w:rPr>
        <w:t>публике и разработать ряд законов, позволяющих начать активную подготовку к осуществлению реабилитационных мероприятий. В рамках участия в программах межгосударственного сотрудничества с Евразийским экономическим сообществом (ЕврАзЭС) и программах сотрудни</w:t>
      </w:r>
      <w:r>
        <w:rPr>
          <w:rFonts w:eastAsia="Times New Roman"/>
        </w:rPr>
        <w:t>чества с Европейском Союзом (ЕС), а также некоторыми частными фондами (например, такими как Швейцарский Фонд по разминированию - FSD), начались работы по проведению изысканий и проектированию защитных мероприятий по приведению в безопасное состояние некото</w:t>
      </w:r>
      <w:r>
        <w:rPr>
          <w:rFonts w:eastAsia="Times New Roman"/>
        </w:rPr>
        <w:t>рых объектов уранового наследия в Республике Таджикистан. Однако, общим условием эффективного решения проблемы безопасности таких объектов в целом и на длительную перспективу, является необходимость применения комплексного и системного подхода. Это включае</w:t>
      </w:r>
      <w:r>
        <w:rPr>
          <w:rFonts w:eastAsia="Times New Roman"/>
        </w:rPr>
        <w:t xml:space="preserve">т в себя подготовку национальных планов реабилитационной деятельности, осуществление мониторинга и надзора за состоянием объектов наследия, а также управление такими площадками и взаимодействие с населением и местными органами власти в рамках национальных </w:t>
      </w:r>
      <w:r>
        <w:rPr>
          <w:rFonts w:eastAsia="Times New Roman"/>
        </w:rPr>
        <w:t>программ. Наличие и выполнение таких программ в стране поможет привлечь и эффективно использовать финансовые и кадровые ресурсы международных организаций, а также будет способствовать обеспечению долговременной системы управления такими объектами и сохранн</w:t>
      </w:r>
      <w:r>
        <w:rPr>
          <w:rFonts w:eastAsia="Times New Roman"/>
        </w:rPr>
        <w:t>ости инженерных барьеров и сооружений.</w:t>
      </w:r>
    </w:p>
    <w:p w:rsidR="00000000" w:rsidRDefault="000A7B8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Активное участие регуляторного органа Республики Таджикистан, а также других министерств и ведомств в программах Координационной группы по объектам уранового наследия МАГАТЭ CGULS (Coordination Group for Uranium Legac</w:t>
      </w:r>
      <w:r>
        <w:rPr>
          <w:rFonts w:eastAsia="Times New Roman"/>
        </w:rPr>
        <w:t>y Sites), а также в проектах Европейского Союза (ЕС), позволяет надеяться, что ряд дорогостоящих реабилитационных проектов будет профинансированы странами-донорами Европейского банка реконструкции и развития (ЕБРР). В настоящее время совместно с партнерами</w:t>
      </w:r>
      <w:r>
        <w:rPr>
          <w:rFonts w:eastAsia="Times New Roman"/>
        </w:rPr>
        <w:t xml:space="preserve"> из Таджикистана и других стран Центральной Азии, эксперты Международного Агентства по Атомной Энергии (МАГАТЭ) и Европейского Союза (ЕС) готовят подготовительные материалы к Конференции Доноров, которая состоится в 2017 году.</w:t>
      </w:r>
    </w:p>
    <w:p w:rsidR="00000000" w:rsidRDefault="000A7B8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Одним из условий финансирован</w:t>
      </w:r>
      <w:r>
        <w:rPr>
          <w:rFonts w:eastAsia="Times New Roman"/>
        </w:rPr>
        <w:t>ия приоритетных для страны проектов реабилитации объектов уранового наследия является наличие государственной стратегии относительно мероприятий по приведению площадок наследия урановых производств в безопасное состояние и национальных программ поддержки т</w:t>
      </w:r>
      <w:r>
        <w:rPr>
          <w:rFonts w:eastAsia="Times New Roman"/>
        </w:rPr>
        <w:t>аких проектов, позволяющих обеспечить следующие виды деятельности:</w:t>
      </w:r>
    </w:p>
    <w:p w:rsidR="00000000" w:rsidRDefault="000A7B80">
      <w:pPr>
        <w:pStyle w:val="a3"/>
      </w:pPr>
      <w:r>
        <w:t>- гармонизация национальных стандартов с базовыми стандартами Международного Агентства по Атомной Энергии (МАГАТЭ) и лучшей международной практикой, адаптация и установление эффективных регулярных требований, норм обеспечения безопасности, критериев, прави</w:t>
      </w:r>
      <w:r>
        <w:t>л подготовки и осуществления реабилитационных мероприятий;</w:t>
      </w:r>
    </w:p>
    <w:p w:rsidR="00000000" w:rsidRDefault="000A7B80">
      <w:pPr>
        <w:pStyle w:val="a3"/>
      </w:pPr>
      <w:r>
        <w:t>- участие национальных кадров в подготовке проектов, экспертизе, участие в выполнении инженерных мероприятий и обеспечении надзора за безопасностью и эффективностью осуществления таких проектов;</w:t>
      </w:r>
    </w:p>
    <w:p w:rsidR="00000000" w:rsidRDefault="000A7B80">
      <w:pPr>
        <w:pStyle w:val="a3"/>
      </w:pPr>
      <w:r>
        <w:t xml:space="preserve">- </w:t>
      </w:r>
      <w:r>
        <w:t>выполнение программ мониторинга и технического надзора на объектах наследия в соответствии с регуляторными требованиями;</w:t>
      </w:r>
    </w:p>
    <w:p w:rsidR="00000000" w:rsidRDefault="000A7B80">
      <w:pPr>
        <w:pStyle w:val="a3"/>
      </w:pPr>
      <w:r>
        <w:t>- разработка и выполнение долговременных программ управления площадками наследия (институциональный контроль) после приведения их в без</w:t>
      </w:r>
      <w:r>
        <w:t>опасное состояние (в том числе тех, которые будут финансироваться странами-донорами или за счет государственного бюджета).</w:t>
      </w:r>
    </w:p>
    <w:p w:rsidR="00000000" w:rsidRDefault="000A7B8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Программа по реализации Национальной концепции Республики Таджикистан по реабилитации хвостохранилищ отходов переработки урановых руд</w:t>
      </w:r>
      <w:r>
        <w:rPr>
          <w:rFonts w:eastAsia="Times New Roman"/>
        </w:rPr>
        <w:t xml:space="preserve"> на 2016-2024 годы (далее - Программа) является важным элементом в обеспечении эффективных и устойчивых результатов технической помощи, ожидаемой от международных организаций и фондов стран-доноров.</w:t>
      </w:r>
    </w:p>
    <w:p w:rsidR="00000000" w:rsidRDefault="000A7B80">
      <w:pPr>
        <w:pStyle w:val="a3"/>
      </w:pPr>
      <w:r>
        <w:t>Мероприятия такой Программы позволят совместными усилиями</w:t>
      </w:r>
      <w:r>
        <w:t xml:space="preserve"> выполнять проекты при финансовой поддержке технической помощи стран-доноров. Ресурсы Программы позволят существенно усилить собственную национально-экспертную, регуляторную и организационную инфраструктуры для осуществления проектов приведения объектов на</w:t>
      </w:r>
      <w:r>
        <w:t>следия уранового производства в безопасное состояние, а также осуществлять долговременное управление безопасностью на таких объектах и зонах их влияния в Республике Таджикистан.</w:t>
      </w:r>
    </w:p>
    <w:p w:rsidR="00000000" w:rsidRDefault="000A7B8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Следует отметить, что несмотря на ожидаемую значительную техническую и финансо</w:t>
      </w:r>
      <w:r>
        <w:rPr>
          <w:rFonts w:eastAsia="Times New Roman"/>
        </w:rPr>
        <w:t>вую помощь международного сообщества, объекты бывших урановых производств останутся в республике. Обеспечение контроля безопасности проживания рядом с такими объектами, управление и обслуживание площадок уранового наследия, обслуживание инженерных объектов</w:t>
      </w:r>
      <w:r>
        <w:rPr>
          <w:rFonts w:eastAsia="Times New Roman"/>
        </w:rPr>
        <w:t xml:space="preserve"> и другие важные задачи, обеспечивающие устойчивость мероприятий на длительный период являются задачами, которые должны решаться национальными кадрами и финансироваться в рамках национальных программ. В рамках Национальной программы важно осуществить ряд м</w:t>
      </w:r>
      <w:r>
        <w:rPr>
          <w:rFonts w:eastAsia="Times New Roman"/>
        </w:rPr>
        <w:t xml:space="preserve">ероприятий, которые позволят привести в соответствие стандарты и нормативные документы, а также стимулировать кадровый потенциал в Республике для участия в долговременных программах реабилитационной деятельности. Основными направлениями подготовки кадров, </w:t>
      </w:r>
      <w:r>
        <w:rPr>
          <w:rFonts w:eastAsia="Times New Roman"/>
        </w:rPr>
        <w:t>в рамках выполнения данной Программы, должны стать такие как: экологический и радиационный контроль, радиационная защита от ионизирующего облучения, вопросы мониторинга и надзора, технологии и инженерные методы управления безопасностью обращения с радиоакт</w:t>
      </w:r>
      <w:r>
        <w:rPr>
          <w:rFonts w:eastAsia="Times New Roman"/>
        </w:rPr>
        <w:t>ивными отходами и отходами наследия уранового производства и вовлечения населения в принятие решений.</w:t>
      </w:r>
    </w:p>
    <w:p w:rsidR="00000000" w:rsidRDefault="000A7B8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План мероприятий, осуществляемый в рамках Программы, позволят более эффективно проводить работу с населением, разъясняя вопросы, связанные с рисками прожи</w:t>
      </w:r>
      <w:r>
        <w:rPr>
          <w:rFonts w:eastAsia="Times New Roman"/>
        </w:rPr>
        <w:t>вания рядом с объектами наследия, а также результаты осуществления реабилитационных мероприятий (прилагается). Это позволит снизить социальное напряжение в таких регионах, повысить доверие населения к государству, а также будет содействовать социально-экон</w:t>
      </w:r>
      <w:r>
        <w:rPr>
          <w:rFonts w:eastAsia="Times New Roman"/>
        </w:rPr>
        <w:t>омическому развитию таких районов в целом, повышая их инвестиционную привлекательность, стоимость природных ресурсов и уровень жизни местного населения.</w:t>
      </w:r>
    </w:p>
    <w:p w:rsidR="00000000" w:rsidRDefault="000A7B8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Основные цели Программы направлены на обеспечение безопасности проживания населения и окружающей среды </w:t>
      </w:r>
      <w:r>
        <w:rPr>
          <w:rFonts w:eastAsia="Times New Roman"/>
        </w:rPr>
        <w:t>в районах влияния объектов наследия бывших урановых производств, а также на создание условий устойчивого экономического развития районов в зоне влияния объектов уранового наследия.</w:t>
      </w:r>
    </w:p>
    <w:p w:rsidR="00000000" w:rsidRDefault="000A7B8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данном документе также рассматриваются основные задачи, которые необходим</w:t>
      </w:r>
      <w:r>
        <w:rPr>
          <w:rFonts w:eastAsia="Times New Roman"/>
        </w:rPr>
        <w:t>о выполнить для достижения поставленных целей и основные механизмы выполнения данной Программы.</w:t>
      </w:r>
    </w:p>
    <w:p w:rsidR="00000000" w:rsidRDefault="000A7B8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рамках Программы будут завершены работы по инвентаризации и оценкам состояния площадок уранового наследия, в том числе хвостохранилищ, отвалов пустой породы и</w:t>
      </w:r>
      <w:r>
        <w:rPr>
          <w:rFonts w:eastAsia="Times New Roman"/>
        </w:rPr>
        <w:t xml:space="preserve"> других объектов инфраструктуры (карьеры, остатки зданий и т.д.), а также будут осуществляться программы мониторинга и технического надзора. Выполнение Про граммы позволит существенно снизить угрозы потенциального воздействия объектов наследия уранодобываю</w:t>
      </w:r>
      <w:r>
        <w:rPr>
          <w:rFonts w:eastAsia="Times New Roman"/>
        </w:rPr>
        <w:t>щих производств на окружающую среду и здоровье населения.</w:t>
      </w:r>
    </w:p>
    <w:p w:rsidR="00000000" w:rsidRDefault="000A7B8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Программа разработана с учётом основных стандартов безопасности МАГАТЭ на основании Концепции перехода Республики Таджикистан к устойчивому развитию до 2030 года и Национальной стратегии охраны здор</w:t>
      </w:r>
      <w:r>
        <w:rPr>
          <w:rFonts w:eastAsia="Times New Roman"/>
        </w:rPr>
        <w:t>овья населения Республики Таджикистан на период 2010-2020 годы и является составной частью Национальной концепцией Республики Таджикистан по реабилитации хвостохранилищ отходов переработки урановых руд на 2016-2024 годы.</w:t>
      </w:r>
    </w:p>
    <w:p w:rsidR="00000000" w:rsidRDefault="000A7B80">
      <w:pPr>
        <w:pStyle w:val="4"/>
        <w:rPr>
          <w:rFonts w:eastAsia="Times New Roman"/>
        </w:rPr>
      </w:pPr>
      <w:r>
        <w:rPr>
          <w:rFonts w:eastAsia="Times New Roman"/>
        </w:rPr>
        <w:t xml:space="preserve">1. СУЩЕСТВУЮЩЕЕ СОСТОЯНИЕ ОБЪЕКТОВ </w:t>
      </w:r>
      <w:r>
        <w:rPr>
          <w:rFonts w:eastAsia="Times New Roman"/>
        </w:rPr>
        <w:t>НАСЛЕДИЯ И ПРОБЛЕМЫ, ТРЕБУЮЩИХ РЕШЕНИЯ</w:t>
      </w:r>
    </w:p>
    <w:p w:rsidR="00000000" w:rsidRDefault="000A7B8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Интенсивные поиски промышленных урановых руд в Таджикистане начались в послевоенные годы (1945-1950 годы) и в результате привели к открытию целого ряда месторождений. До этого момента на севере республики с 1926 года </w:t>
      </w:r>
      <w:r>
        <w:rPr>
          <w:rFonts w:eastAsia="Times New Roman"/>
        </w:rPr>
        <w:t>было известно месторождение Табошар, из руд которого, содержащих уран, периодически добывался радий. Полностью месторождение, как источник уранового сырья было, разведано в 1936 году. В 1940 году наличие урана было также установлено на место рождении Адрас</w:t>
      </w:r>
      <w:r>
        <w:rPr>
          <w:rFonts w:eastAsia="Times New Roman"/>
        </w:rPr>
        <w:t>ман, где с середины 30-х годов добывался висмут.</w:t>
      </w:r>
    </w:p>
    <w:p w:rsidR="00000000" w:rsidRDefault="000A7B8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Наличие урановых месторождений в районе Табошар и Адрасман сразу выдвинуло район Северного Таджикистана как приоритетный по организации здесь промышленной добычи и переработки урановых руд.</w:t>
      </w:r>
    </w:p>
    <w:p w:rsidR="00000000" w:rsidRDefault="000A7B8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Для реализации до</w:t>
      </w:r>
      <w:r>
        <w:rPr>
          <w:rFonts w:eastAsia="Times New Roman"/>
        </w:rPr>
        <w:t>бычи урана в Северном Таджикистане в 1945 году был создан специализированный Горно-химический комбинат № 6 в районе города Ленинабада, позже переименованный в Ленинабадский горно-химический комбинат (ЛГХК), далее в Государственное предприятие "Восточный ко</w:t>
      </w:r>
      <w:r>
        <w:rPr>
          <w:rFonts w:eastAsia="Times New Roman"/>
        </w:rPr>
        <w:t>мбинат редких металлов" (ГП "Востокредмет"), а затем в Государственное унитарное предприятие "Таджикские редкие металлы" (ГУП "Таджредмет").</w:t>
      </w:r>
    </w:p>
    <w:p w:rsidR="00000000" w:rsidRDefault="000A7B8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результате промышленной добычи урановых руд в Республике Таджикистан и деятельности данного предприятия образовал</w:t>
      </w:r>
      <w:r>
        <w:rPr>
          <w:rFonts w:eastAsia="Times New Roman"/>
        </w:rPr>
        <w:t>ись многочисленные отвалы вскрышных пород, бедных и забалансовых руд из карьера, шахт и отходы гидрометаллургической переработки руд (хвостохранилища), содержания в которых радионуклидов природного происхождения в повышенных концентрациях и некоторых токси</w:t>
      </w:r>
      <w:r>
        <w:rPr>
          <w:rFonts w:eastAsia="Times New Roman"/>
        </w:rPr>
        <w:t>ческих веществ превышают уровни безопасности для населения и окружающей среды. Такие объекты, в соответствии с классификацией Международного Агентства по Атомной Энергии (МАГАТЭ) относятся к объектам наследия уранового производства и требуют проведения мер</w:t>
      </w:r>
      <w:r>
        <w:rPr>
          <w:rFonts w:eastAsia="Times New Roman"/>
        </w:rPr>
        <w:t>оприятий, которые позволяют снизить риски их негативного воздействия и обеспечить их долговременное безопасное содержание. Общее количество образовавшихся отходов горнорудной промышленности за время деятельности предприятия в республике с повышенными уровн</w:t>
      </w:r>
      <w:r>
        <w:rPr>
          <w:rFonts w:eastAsia="Times New Roman"/>
        </w:rPr>
        <w:t>ями содержания радионуклидов природного происхождения составляет более 55,0 млн. тон на площади 180 га. Значительное количество таких отходов относится к объектам уранового наследия, требующим регуляторного надзора и приведения их в безопасное состояние.</w:t>
      </w:r>
    </w:p>
    <w:p w:rsidR="00000000" w:rsidRDefault="000A7B8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Х</w:t>
      </w:r>
      <w:r>
        <w:rPr>
          <w:rFonts w:eastAsia="Times New Roman"/>
        </w:rPr>
        <w:t>востохранилища бывшего уранового производства и значительная часть отвалов горной добычи урановых руд на территории Согдийской области являются потенциальными источниками загрязнения прилегающих территорий, атмосферного воздуха, подземных вод и рек, которы</w:t>
      </w:r>
      <w:r>
        <w:rPr>
          <w:rFonts w:eastAsia="Times New Roman"/>
        </w:rPr>
        <w:t>е используются в качестве источников питьевого водоснабжения и орошения. Обеспечение безопасности таких объектов требует понимания: источников и путей облучения (эко токсикологического воздействия) бывших урановых объектов на окружающую среду, как в сущест</w:t>
      </w:r>
      <w:r>
        <w:rPr>
          <w:rFonts w:eastAsia="Times New Roman"/>
        </w:rPr>
        <w:t>вующих условиях, так и в условиях возможных потенциальных проявлений экстремальных природных факторов (таких как землетрясения, оползни, селевые потоки, паводки и др.), а также под воздействием деятельности людей.</w:t>
      </w:r>
    </w:p>
    <w:p w:rsidR="00000000" w:rsidRDefault="000A7B8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На некоторых площадках наблюдаются повышен</w:t>
      </w:r>
      <w:r>
        <w:rPr>
          <w:rFonts w:eastAsia="Times New Roman"/>
        </w:rPr>
        <w:t>ные уровни внешнего гамма-излучения, что обязывает местные органы власти и опе раторов таких объектов не допускать на такие территории население, а также вести контроль за соблюдением безопасности на таких площадках. Мощность эквивалентной дозы (МЭД) гамма</w:t>
      </w:r>
      <w:r>
        <w:rPr>
          <w:rFonts w:eastAsia="Times New Roman"/>
        </w:rPr>
        <w:t>-излучения на поверхности хвостохранилищ находится в пределах от 031,5 мк 3в/ч. На некоторых участках хвостохранилищ без защитного покрытия МЭД достигают 30 мк3з/ч и болee. Высокие уровни МЭД гамма  облучения, высокие плотности эскалации радона и наличие о</w:t>
      </w:r>
      <w:r>
        <w:rPr>
          <w:rFonts w:eastAsia="Times New Roman"/>
        </w:rPr>
        <w:t>ткрытых участков загрязненных поверхностей, с которых пыль выносится на прилегающие территории, например, на поверхности Дигмайского хвостохранилища или в районе расположения отвалов Фабрики бедных руд в города Истиклол (Табошар), являются факторами радиац</w:t>
      </w:r>
      <w:r>
        <w:rPr>
          <w:rFonts w:eastAsia="Times New Roman"/>
        </w:rPr>
        <w:t>ионной опасности облучения для населения и загрязнения окружающей среды. При этом уровни природного фона гамма-излучения на прилегающих территориях, изменяются в пределах от 0,10 до 0,30 мк3в в час. Для определённых групп местного населения годовые дозы об</w:t>
      </w:r>
      <w:r>
        <w:rPr>
          <w:rFonts w:eastAsia="Times New Roman"/>
        </w:rPr>
        <w:t>лучения могут превышать 1 м3в, что соответствует нижней границе значения рефератного уровня для ситуации существующего облучения. В соответствии с международными стандартами, вероятность того, что такие уровни облучения могут иметь место, предполагают необ</w:t>
      </w:r>
      <w:r>
        <w:rPr>
          <w:rFonts w:eastAsia="Times New Roman"/>
        </w:rPr>
        <w:t>ходимость осуществления определённых защитных мероприятий, позволяющих контролировать источники и пути формирования облучения, а также требуют осуществлять программы мониторинга и технического надзора в качестве инструментов информационной поддержки в обос</w:t>
      </w:r>
      <w:r>
        <w:rPr>
          <w:rFonts w:eastAsia="Times New Roman"/>
        </w:rPr>
        <w:t>новании таких мероприятий.</w:t>
      </w:r>
    </w:p>
    <w:p w:rsidR="00000000" w:rsidRDefault="000A7B8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Использование на таких площадках вод для питья и орошения, которые загрязняются под влиянием затопленных урановых шахт и карьеров, дренажных стоков из хвостохранилищ также может приводить к существенному облучению. Оценки эксперт</w:t>
      </w:r>
      <w:r>
        <w:rPr>
          <w:rFonts w:eastAsia="Times New Roman"/>
        </w:rPr>
        <w:t>ов МАГАТЭ показали, что для определённых групп населения облучение только за счёт потребления загрязненной воды в пищу и продуктов питания на орошаемых участках с использованием загрязненных дренажных вод, может достигать 1+3 м3в в год дополнительно к факт</w:t>
      </w:r>
      <w:r>
        <w:rPr>
          <w:rFonts w:eastAsia="Times New Roman"/>
        </w:rPr>
        <w:t>орам облучения за счёт природного фона. Соотношение путей облучения (за счет прямого облучения, ингаляции, водопотребления, потребления продуктов питания) для каждого из объектов уранового наследия будут различные и должны быть определены на этапе оценки б</w:t>
      </w:r>
      <w:r>
        <w:rPr>
          <w:rFonts w:eastAsia="Times New Roman"/>
        </w:rPr>
        <w:t>езопасности по каждому конкретному объекту на основе программ оценки состояния и мониторинга окружающей среды. Поэтому, для каждой площадки требуется проводить мониторинг и оценки приоритетных путей облучения как основы для принятия решения.</w:t>
      </w:r>
    </w:p>
    <w:p w:rsidR="00000000" w:rsidRDefault="000A7B8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Характерной ос</w:t>
      </w:r>
      <w:r>
        <w:rPr>
          <w:rFonts w:eastAsia="Times New Roman"/>
        </w:rPr>
        <w:t>обенностью всех объектов уранового наследия является их расположение в горной местности, непосредственно вблизи населенных пунктов. Это означает, что на ряде объектов геотехнические события (землетрясения, оползни, сели, эрозионные процессы и др.) должны у</w:t>
      </w:r>
      <w:r>
        <w:rPr>
          <w:rFonts w:eastAsia="Times New Roman"/>
        </w:rPr>
        <w:t>читываться при оценке рисков и планировании реабилитационных мероприятий. В частности, такие события природного характера являются характерными для территории Северного Таджикистана (регион сейсмический и селеопасный). За последние годы в этом регионе прои</w:t>
      </w:r>
      <w:r>
        <w:rPr>
          <w:rFonts w:eastAsia="Times New Roman"/>
        </w:rPr>
        <w:t>зошло шесть случаев размыва хвостохранилищ селевыми потоками в районе города Истиклол  и посёлок Адрасман.</w:t>
      </w:r>
    </w:p>
    <w:p w:rsidR="00000000" w:rsidRDefault="000A7B8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Особой проблемой является проблема защиты подземных и поверхностных вод в Республике Таджикистан, которые находятся в зоне потенциального загрязнения</w:t>
      </w:r>
      <w:r>
        <w:rPr>
          <w:rFonts w:eastAsia="Times New Roman"/>
        </w:rPr>
        <w:t xml:space="preserve"> дренажных и фильтрационных стоков из хвостохранилищ. Потенциальными существенными источниками загрязнения вод являются стоки из хвостохранилищ города Истиклол (Табошар), а также подземные воды в зоне влияния хвостохранилища Дигмайское, которые разгружаютс</w:t>
      </w:r>
      <w:r>
        <w:rPr>
          <w:rFonts w:eastAsia="Times New Roman"/>
        </w:rPr>
        <w:t>я в реку Сыр-Дарья, что соответственно создаёт актуальность развития программ трансграничного мониторинга загрязнения рек.</w:t>
      </w:r>
    </w:p>
    <w:p w:rsidR="00000000" w:rsidRDefault="000A7B8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Работа с населением, которая может быть поддержана в рамках мероприятий данной Программы, позволит повысить уровень экологической гра</w:t>
      </w:r>
      <w:r>
        <w:rPr>
          <w:rFonts w:eastAsia="Times New Roman"/>
        </w:rPr>
        <w:t xml:space="preserve">мотности населения, научит население приёмам соблюдения безопасного землепользования в районах размещения объектов уранового наследия, а также доверие к данным оценки состояния и проводимых мероприятий на площадках. Коммуникации с населением, информация и </w:t>
      </w:r>
      <w:r>
        <w:rPr>
          <w:rFonts w:eastAsia="Times New Roman"/>
        </w:rPr>
        <w:t>регулярные мероприятия технического надзора позволят снизить количество случаев использования материалов хвостохранилищ, отвалов бедных руд, металлолома и других остатков уранового наследия для строительных и бытовых нужд.</w:t>
      </w:r>
    </w:p>
    <w:p w:rsidR="00000000" w:rsidRDefault="000A7B8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Вышеперечисленные факторы создают предпосылки для необходимости разработки таких программ, чтобы начать осуществление  практических мероприятий в ближайшем будущем. Вместе с тем для обеспечения долговременной устойчивости и стабильности таких мероприятий д</w:t>
      </w:r>
      <w:r>
        <w:rPr>
          <w:rFonts w:eastAsia="Times New Roman"/>
        </w:rPr>
        <w:t>олжны соблюдаться базовые требования, опыт организации работ и надзора за их проведением с учётом лучшей мировой практики. В частности, в перспективе должна быть выполнена обоснованная оценка идентификации и приоритетных мероприятий.</w:t>
      </w:r>
    </w:p>
    <w:p w:rsidR="00000000" w:rsidRDefault="000A7B8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Для обеспечения вышепр</w:t>
      </w:r>
      <w:r>
        <w:rPr>
          <w:rFonts w:eastAsia="Times New Roman"/>
        </w:rPr>
        <w:t>иведенных условий в Таджикистане должны быть обучены и подготовлены национальные кадры, которые должны участвовать на всех этапах планирования стратегий разработки проектов и их осуществления. Такие программы в настоящее время про водятся в рамках междунар</w:t>
      </w:r>
      <w:r>
        <w:rPr>
          <w:rFonts w:eastAsia="Times New Roman"/>
        </w:rPr>
        <w:t>одных проектов. Вместе с тем, системный подход в подготовке национальных кадров может быть обеспечен только в рамках поддержки данной Государственной программы.</w:t>
      </w:r>
    </w:p>
    <w:p w:rsidR="00000000" w:rsidRDefault="000A7B8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Ранее в Республике Таджикистан уже были выполнены некоторые реабилитационные проекты, в частнос</w:t>
      </w:r>
      <w:r>
        <w:rPr>
          <w:rFonts w:eastAsia="Times New Roman"/>
        </w:rPr>
        <w:t>ти, покрытие радиоактивных отходов с повышенными уровнями природных радионуклидов в городе Б. Гафурове Согдийской области. Работы были осуществлены Производственным объединением "Востокредмет" (ныне ГУП "Таджикские редкие металлы") в начале 90-х годов и со</w:t>
      </w:r>
      <w:r>
        <w:rPr>
          <w:rFonts w:eastAsia="Times New Roman"/>
        </w:rPr>
        <w:t>стояли в покрытии ней тральным грунтом хвостового материала и рудных материалов, которые перерабатывались на Гафуровском опытном заводе. По своим показателям это хвостохранилище, расположенное в городской черте, не представляет в настоящее время значимой о</w:t>
      </w:r>
      <w:r>
        <w:rPr>
          <w:rFonts w:eastAsia="Times New Roman"/>
        </w:rPr>
        <w:t>пасности для населения города. Вместе с тем, следует отметить, что для данного хвостохранилища материалы переработки находятся в относительно благоприятных условиях (отсутствие подтопления, надежное покрытие - 2,5 м, суглинки и "сухой" климат). Поэтому в н</w:t>
      </w:r>
      <w:r>
        <w:rPr>
          <w:rFonts w:eastAsia="Times New Roman"/>
        </w:rPr>
        <w:t>астоящих условиях хвостохранилище является относительно безопасным. Однако, для оценки его состояния на расчетный период (последующие 150-200 лет) необходимо провести соответствующие оценки устойчивости, а при строительстве новых защитных объектов и покрыт</w:t>
      </w:r>
      <w:r>
        <w:rPr>
          <w:rFonts w:eastAsia="Times New Roman"/>
        </w:rPr>
        <w:t>ий использовать определённые проектные критерии из лучшей мировой практики.</w:t>
      </w:r>
    </w:p>
    <w:p w:rsidR="00000000" w:rsidRDefault="000A7B8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эти же годы шесть открытых хвостохранилищ в районе посёлка Адрасман были собраны в одно хвостохранилище №2, а площади их расположения рекультивированы. Хвостохранилище №2 было по</w:t>
      </w:r>
      <w:r>
        <w:rPr>
          <w:rFonts w:eastAsia="Times New Roman"/>
        </w:rPr>
        <w:t>крыто крупно-обломочным скальным материалом. В результате радиационная обстановка в поселке улучшилась. Однако покрытия и откосы хвостохранилища № 2 не являются стабильными, в ряде мест наблюдаются размывы и вынос хвостового материала по склону, что требуе</w:t>
      </w:r>
      <w:r>
        <w:rPr>
          <w:rFonts w:eastAsia="Times New Roman"/>
        </w:rPr>
        <w:t>т срочных мероприятий по ликвидации размывов и организации стока вод с его поверхности.</w:t>
      </w:r>
    </w:p>
    <w:p w:rsidR="00000000" w:rsidRDefault="000A7B8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2001 году, благодаря выделенным Правительством Республики Таджикистан средствам, были ликвидированы последствия прохождения селевого потока в городе Истиклол, размывш</w:t>
      </w:r>
      <w:r>
        <w:rPr>
          <w:rFonts w:eastAsia="Times New Roman"/>
        </w:rPr>
        <w:t>его хвостохранилища бывшего Цеха № 3 и заполнившего селевую ловушку, а также на хвостохранилище № 2 в посёлке Адрасман, где была засыпана промоина и осуществлена рекультивация территории, загрязненной вымытым с хвостохранилища материалом переработки урансо</w:t>
      </w:r>
      <w:r>
        <w:rPr>
          <w:rFonts w:eastAsia="Times New Roman"/>
        </w:rPr>
        <w:t>держащих руд. Однако этого было недостаточно, так как большая часть хвостового материала Цеха № 3 была вынесена потоком на значительные расстояния вниз по долине Сарым-Сахли-Сай и Уткем-Су, что требует расширения зон контроля и надзора. Материал хвостоохра</w:t>
      </w:r>
      <w:r>
        <w:rPr>
          <w:rFonts w:eastAsia="Times New Roman"/>
        </w:rPr>
        <w:t xml:space="preserve">нилища должен быть собран и найдено оптимальное решение о его  долговременном хранении в рамках единой концепции приведения площадок уранового наследия в безопасное состояние. Обслуживание барьеров безопасности на таких хвостохранилищах должно проводиться </w:t>
      </w:r>
      <w:r>
        <w:rPr>
          <w:rFonts w:eastAsia="Times New Roman"/>
        </w:rPr>
        <w:t>на регулярной основе, а решения о вмешательстве - приниматься на основе данных технического надзора и мониторинга.</w:t>
      </w:r>
    </w:p>
    <w:p w:rsidR="00000000" w:rsidRDefault="000A7B8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2001 году Республика Таджикистан стала членом МАГАТЭ. Решением Правительства функции государственного регулирующего органа были возложены н</w:t>
      </w:r>
      <w:r>
        <w:rPr>
          <w:rFonts w:eastAsia="Times New Roman"/>
        </w:rPr>
        <w:t>а специально созданное в 2003 году при Академии наук Республики Таджикистан, Агентство по ядерной и радиационной безопасности. Началась работа по адаптации международных норм управления источниками радиационной опасности и деятельностью, связанной с исполь</w:t>
      </w:r>
      <w:r>
        <w:rPr>
          <w:rFonts w:eastAsia="Times New Roman"/>
        </w:rPr>
        <w:t>зованием радиационных технологий. Это позволило также привлечь внимание к необходимости решения существующих проблем и безопасного управления, создания долговременных барьеров безопасности на хвостохранилищах и площадках бывших урановых производств в соотв</w:t>
      </w:r>
      <w:r>
        <w:rPr>
          <w:rFonts w:eastAsia="Times New Roman"/>
        </w:rPr>
        <w:t>ествии с международными стандартами МАГАТЭ и, в частности, начать планомерную работу по привлечению международных финансовых ресурсов. Ряд мероприятий, которые предполагается финансировать в рамках проектов  международной технической помощи рассматриваются</w:t>
      </w:r>
      <w:r>
        <w:rPr>
          <w:rFonts w:eastAsia="Times New Roman"/>
        </w:rPr>
        <w:t xml:space="preserve"> в перечне мероприятий данной Программы.</w:t>
      </w:r>
    </w:p>
    <w:p w:rsidR="00000000" w:rsidRDefault="000A7B8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Для осуществления мероприятий привлекаются также ресурсы частных и государственных фондов стран-доноров в рамках двухсторонних соглашений. Так в 2014 году совместно с Швейцарским фондом по разминированию (FSD) был у</w:t>
      </w:r>
      <w:r>
        <w:rPr>
          <w:rFonts w:eastAsia="Times New Roman"/>
        </w:rPr>
        <w:t>спешно реализован проект по ограждению уранового хвостохранилища "Карта 1-9" (длиной около 2 тыс. метров). В настоящее время разрабатывается проект по очистке загрязненной территории данного объекта для дальнейшего сотрудничества. Реализация проекта позвол</w:t>
      </w:r>
      <w:r>
        <w:rPr>
          <w:rFonts w:eastAsia="Times New Roman"/>
        </w:rPr>
        <w:t>ит восстановить покрытие на хвостохранилище "Карта 1-9", очистить частично промплощадку бывшего ГМЗ в городе Чкаловске, однако все работы по сопровождению, контролю и мониторингу в обеспечении радиационной и экологической безопасности, должны осуществлятьс</w:t>
      </w:r>
      <w:r>
        <w:rPr>
          <w:rFonts w:eastAsia="Times New Roman"/>
        </w:rPr>
        <w:t>я в рамках данной Программы и после завершения проекта.</w:t>
      </w:r>
    </w:p>
    <w:p w:rsidR="00000000" w:rsidRDefault="000A7B8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Необходимо отметить, что Межгосударственным советом ЕврАзЭС была принята Концепция программы Евразийского экономического сообщества "Рекультивация территорий государств-членов ЕврАзЭС, подвергшихся во</w:t>
      </w:r>
      <w:r>
        <w:rPr>
          <w:rFonts w:eastAsia="Times New Roman"/>
        </w:rPr>
        <w:t>здействию уранодобывающих производств". Цель Межгосударственной целевой Программы - снизить риски возникновения чрезвычайных ситуаций с радиоэкологическими последствиями на территориях государств-членов ЕврАзЭС. В связи с ликвидацией ЕврАзЭС (2014 год), да</w:t>
      </w:r>
      <w:r>
        <w:rPr>
          <w:rFonts w:eastAsia="Times New Roman"/>
        </w:rPr>
        <w:t>нная Межгосударственная целевая Программа в дальнейшем реализуется в рамках Комиссии государств - участников СНГ по использованию атомной энергии в мирных целях. В качестве приоритетных объектов для реабилитации были выбраны объекты уранового наследия в по</w:t>
      </w:r>
      <w:r>
        <w:rPr>
          <w:rFonts w:eastAsia="Times New Roman"/>
        </w:rPr>
        <w:t>сёлках Мин-Куш и Каджи-Сай (Кыргызская Республика) и в городе Истиклол (Республика Таджикистан). Общая стоимость Межгосударственной целевой Программы составляй 1 млрд. 155 млн. 971 тыс. российских рублей (547 997,08 тыс. российских рублей для рекультивации</w:t>
      </w:r>
      <w:r>
        <w:rPr>
          <w:rFonts w:eastAsia="Times New Roman"/>
        </w:rPr>
        <w:t xml:space="preserve"> объектов города Истиклол), а её реализация предположительно будет осуществляется в два этапа:</w:t>
      </w:r>
    </w:p>
    <w:p w:rsidR="00000000" w:rsidRDefault="000A7B80">
      <w:pPr>
        <w:pStyle w:val="a3"/>
      </w:pPr>
      <w:r>
        <w:t>- первый этап (2013-2016 годы);</w:t>
      </w:r>
    </w:p>
    <w:p w:rsidR="00000000" w:rsidRDefault="000A7B80">
      <w:pPr>
        <w:pStyle w:val="a3"/>
      </w:pPr>
      <w:r>
        <w:t>- второй этап (2017-2018 годы).</w:t>
      </w:r>
    </w:p>
    <w:p w:rsidR="00000000" w:rsidRDefault="000A7B80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Несмотря на значительную ожидаемую помощь международных организаций в решении проблем уранового н</w:t>
      </w:r>
      <w:r>
        <w:rPr>
          <w:rFonts w:eastAsia="Times New Roman"/>
        </w:rPr>
        <w:t>аследия в Республики Таджикистан идентификация и оценки состояния, техническое обслуживание инженерных сооружений, осуществление контроля безопасности и управление объектами на площадках уранового наследия в Республики Таджикистан - является ответственност</w:t>
      </w:r>
      <w:r>
        <w:rPr>
          <w:rFonts w:eastAsia="Times New Roman"/>
        </w:rPr>
        <w:t>ью государства. В настоящее время техническое состояние хвостохранилищ требует проведения основательных рекультивационных работ, поскольку ранее созданные покрытия разрушаются, и увеличивается риск радиационных аварий с возможными существенными негативными</w:t>
      </w:r>
      <w:r>
        <w:rPr>
          <w:rFonts w:eastAsia="Times New Roman"/>
        </w:rPr>
        <w:t xml:space="preserve"> последствиями для населения и окружающей среды в зоне их влияния. В последние годы из-за ограниченных финансовых возможностей аварийно-восстановительные работы могут проводиться только эпизодически и не в полном объеме.</w:t>
      </w:r>
    </w:p>
    <w:p w:rsidR="00000000" w:rsidRDefault="000A7B80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Важно развивать национальные кадров</w:t>
      </w:r>
      <w:r>
        <w:rPr>
          <w:rFonts w:eastAsia="Times New Roman"/>
        </w:rPr>
        <w:t>ые ресурсы и получить технический опыт проектирования и осуществления технических проектов в Республике Таджикистан с учетом лучшего мирового опыта. Следует всячески учитывать уроки и недостатки создания защитных мероприятий на объектах Республики, которые</w:t>
      </w:r>
      <w:r>
        <w:rPr>
          <w:rFonts w:eastAsia="Times New Roman"/>
        </w:rPr>
        <w:t xml:space="preserve"> выполнены ранее и создавать собственную национальную инженерную школу по обслуживанию защитных сооружений. Ранее при проектировании и строительстве хвостохранилищ не учитывались требования к их долговечности, не строились долговременные противофильтрацион</w:t>
      </w:r>
      <w:r>
        <w:rPr>
          <w:rFonts w:eastAsia="Times New Roman"/>
        </w:rPr>
        <w:t>ные барьеры, на ряде объектов не были созданы геотехнические защитные барьеры, позволяющие обеспечить сохранность объектов при воздействии оползней, паводков и селевых потоков.</w:t>
      </w:r>
    </w:p>
    <w:p w:rsidR="00000000" w:rsidRDefault="000A7B80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При разработке настоящей Программы перечень объектов, представляющих радиационн</w:t>
      </w:r>
      <w:r>
        <w:rPr>
          <w:rFonts w:eastAsia="Times New Roman"/>
        </w:rPr>
        <w:t>ую опасность для окружающей среды и населения, составлен на основании анализа архивных материалов. Кроме того, для принятия управляющих решений необходимо постоянно обновлять сведения о состоянии объектов бывших урановых производств и знания об изменчивост</w:t>
      </w:r>
      <w:r>
        <w:rPr>
          <w:rFonts w:eastAsia="Times New Roman"/>
        </w:rPr>
        <w:t>и характеристик влияния источников загрязнения окружающей среды (динамика факторов облучения). Для этого нужно привести в порядок все архивы доступной исторической информации об объектах, создать современные требования к информации и форматы разработки тех</w:t>
      </w:r>
      <w:r>
        <w:rPr>
          <w:rFonts w:eastAsia="Times New Roman"/>
        </w:rPr>
        <w:t xml:space="preserve">нических паспортов объектов. Данные по количеству, о составе и формах материалов, находящихся в хвостохранилищах и отвалах, о массе радиоактивных отходов являются расчётными по данным маркшейдерских замеров, произведённых в период эксплуатации. Они должны </w:t>
      </w:r>
      <w:r>
        <w:rPr>
          <w:rFonts w:eastAsia="Times New Roman"/>
        </w:rPr>
        <w:t>быть уточнены по результатам прямых и косвенных оценок.</w:t>
      </w:r>
    </w:p>
    <w:p w:rsidR="00000000" w:rsidRDefault="000A7B80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Необходимо принять решение о критериях отнесения материалов и объектов окружающей среды на площадках бывшего уранового производства к объектам наследия, которые требуют регуляторного контроля. В соотв</w:t>
      </w:r>
      <w:r>
        <w:rPr>
          <w:rFonts w:eastAsia="Times New Roman"/>
        </w:rPr>
        <w:t>етствии с базовыми стандартами безопасности МАГАТЭ, в качестве критериев идентификации объектов бывшего уранового наследия и принятия решения о необходимости регуляторного контроля и применения оптимальных мер защиты, используются референтные уровни доз, к</w:t>
      </w:r>
      <w:r>
        <w:rPr>
          <w:rFonts w:eastAsia="Times New Roman"/>
        </w:rPr>
        <w:t>оторые обычно устанавливаются в диапазоне от 1 до 20 м3в в год дополнительно к облучению от природных факторов. Часто используются производные косвенные критерии идентификации, критерии безопасности или критерии освобождения материалов и объектов от регуля</w:t>
      </w:r>
      <w:r>
        <w:rPr>
          <w:rFonts w:eastAsia="Times New Roman"/>
        </w:rPr>
        <w:t>торного контроля. Наиболее часто применяется критерий идентификации материалов с повышенными уровнями природных радионуклидов (NORM) по отношению к величине концентрации активности любого из радионуклидов уран-ториевого рядов величине - 1 Бк/г, непревышени</w:t>
      </w:r>
      <w:r>
        <w:rPr>
          <w:rFonts w:eastAsia="Times New Roman"/>
        </w:rPr>
        <w:t>е которого позволяет освобождать их от регуляторного контроля. Однако решение должен принимать регуляторный орган. В некоторых случаях такой индикатор может быть обоснован на уровнях выше или ниже рекомендованного на основании анализа безопасности каждой к</w:t>
      </w:r>
      <w:r>
        <w:rPr>
          <w:rFonts w:eastAsia="Times New Roman"/>
        </w:rPr>
        <w:t>онкретной ситуации. Установление таких критериев для каждого из объектов в Республике Таджикистан является задачей регулярного органа. Такие задачи должны выполняться и в рамках данной Программы. Подобные критерии (контрольные уровни) устанавливаются и для</w:t>
      </w:r>
      <w:r>
        <w:rPr>
          <w:rFonts w:eastAsia="Times New Roman"/>
        </w:rPr>
        <w:t xml:space="preserve"> других показателей радиационной обстановки (мощность экспозиционной дозы гамма-облучения, объемные концентрации активности радона - 222 в помещениях бывших урановых производств и в жилых зданиях, показатели безопасности в воде и продуктах питания, которые</w:t>
      </w:r>
      <w:r>
        <w:rPr>
          <w:rFonts w:eastAsia="Times New Roman"/>
        </w:rPr>
        <w:t xml:space="preserve"> выращиваются на территориях вокруг объектов уранового наследия) или других нерадиологических показателей опасности (например, загрязнение окружающей среды химическими веществами рудного происхождения). В странах ЕвроСоюза применяется подход, при котором п</w:t>
      </w:r>
      <w:r>
        <w:rPr>
          <w:rFonts w:eastAsia="Times New Roman"/>
        </w:rPr>
        <w:t xml:space="preserve">ревышение уровней суммарной альфа-активности в дренажных и фильтрационных водах индикатора - 0,1 Бк/л, требует повышенного внимания к проблеме загрязнения вод, проведения анализа их изотопного состава и оценки безопасности водопотребления. Общепринятом во </w:t>
      </w:r>
      <w:r>
        <w:rPr>
          <w:rFonts w:eastAsia="Times New Roman"/>
        </w:rPr>
        <w:t>многих странах использовать показатели токсикологического критерия содержания валового урана в воде на уровне 30 мкг на литр. Устанавливаются другие критерии для содержания и уровней удельной активности радионуклидов уран-ториевых рядов в поверхностных и п</w:t>
      </w:r>
      <w:r>
        <w:rPr>
          <w:rFonts w:eastAsia="Times New Roman"/>
        </w:rPr>
        <w:t>одземных водах в качестве критерия безопасного водопотребления. Это означает, что Агентство по ядерной и радиационной безопасности Академии наук Республики Таджикистан совместно с другими регуляторными органами в области охраны окружающей среды и здравоохр</w:t>
      </w:r>
      <w:r>
        <w:rPr>
          <w:rFonts w:eastAsia="Times New Roman"/>
        </w:rPr>
        <w:t>анения должны установить соответствующие референтные уровни облучения и производные уровни загрязнения окружающей среды, которые должны быть основой для контроля воздействий,  эффективного  осуществления программ мониторинга и обоснования оперативных мер у</w:t>
      </w:r>
      <w:r>
        <w:rPr>
          <w:rFonts w:eastAsia="Times New Roman"/>
        </w:rPr>
        <w:t>правления безопасностью площадками уранового производства, включая критерии радиоактивного и химического загрязнения окружающей среды. Работы по усовершенствованно национальных стандартов состояния окружающей среды в зоне влияния объектов уранового произво</w:t>
      </w:r>
      <w:r>
        <w:rPr>
          <w:rFonts w:eastAsia="Times New Roman"/>
        </w:rPr>
        <w:t>дства и установления критериев безопасности проживания в Республике Таджикистан, должны стать составной частью мероприятий по регуляторному надзору за объектами уранового наследия.</w:t>
      </w:r>
    </w:p>
    <w:p w:rsidR="00000000" w:rsidRDefault="000A7B80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целом, на территории Согдийской области расположено 10 объектов с радиоак</w:t>
      </w:r>
      <w:r>
        <w:rPr>
          <w:rFonts w:eastAsia="Times New Roman"/>
        </w:rPr>
        <w:t>тивными отходами, а также многочисленные отвалы вскрышных пород и забалансовых руд из карьера, шахт и штолен. Необходимость осуществления мероприятий, очерёдность и их приоритетность должны быть установлены по результатам программ надзора и мониторинга в р</w:t>
      </w:r>
      <w:r>
        <w:rPr>
          <w:rFonts w:eastAsia="Times New Roman"/>
        </w:rPr>
        <w:t>амках данной Программы, а также на основе результатов оценок безопасности совместно с международными экспертами.</w:t>
      </w:r>
    </w:p>
    <w:p w:rsidR="00000000" w:rsidRDefault="000A7B80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Таким образом, реализация Программы предполагает учесть все результаты ранее выполненных работ, интегрировать и выполнить работы, которые в нас</w:t>
      </w:r>
      <w:r>
        <w:rPr>
          <w:rFonts w:eastAsia="Times New Roman"/>
        </w:rPr>
        <w:t>тоящее время и в будущем будут финансироваться за счёт фондов международной помощи и бюджетных программ в рамках единой скоординированной государственной Программы, что несомненно повысит эффективность выявления всех мероприятий в целом. Участие национальн</w:t>
      </w:r>
      <w:r>
        <w:rPr>
          <w:rFonts w:eastAsia="Times New Roman"/>
        </w:rPr>
        <w:t>ых кадров позволит существенно развить кадровый, технический и организационный потенциал сотрудничества в решении проблемы наследия уранового производства в Республике Таджикистан.</w:t>
      </w:r>
    </w:p>
    <w:p w:rsidR="00000000" w:rsidRDefault="000A7B80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Далее приведено описание целей и задач, которые должны быть выполнены. Стру</w:t>
      </w:r>
      <w:r>
        <w:rPr>
          <w:rFonts w:eastAsia="Times New Roman"/>
        </w:rPr>
        <w:t>ктура Программы обоснована таким образом, что каждый ее раздел содержит перечень мероприятий, которые необходимо выполнить в рамках решения каждой из задач, раскрывая потенциал проектов международной помощи и тех, которые будут выполняться в рамках Национа</w:t>
      </w:r>
      <w:r>
        <w:rPr>
          <w:rFonts w:eastAsia="Times New Roman"/>
        </w:rPr>
        <w:t>льной программы за счёт Государственного бюджета.</w:t>
      </w:r>
    </w:p>
    <w:p w:rsidR="00000000" w:rsidRDefault="000A7B80">
      <w:pPr>
        <w:pStyle w:val="4"/>
        <w:rPr>
          <w:rFonts w:eastAsia="Times New Roman"/>
        </w:rPr>
      </w:pPr>
      <w:r>
        <w:rPr>
          <w:rFonts w:eastAsia="Times New Roman"/>
        </w:rPr>
        <w:t>2. ЦЕЛИ И ЗАДАЧИ ПРОГРАММЫ</w:t>
      </w:r>
    </w:p>
    <w:p w:rsidR="00000000" w:rsidRDefault="000A7B80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Целями настоящей Программы являются:</w:t>
      </w:r>
    </w:p>
    <w:p w:rsidR="00000000" w:rsidRDefault="000A7B80">
      <w:pPr>
        <w:pStyle w:val="a3"/>
      </w:pPr>
      <w:r>
        <w:t>- обеспечение условий для безопасного проживания населения и охраны окружающей среды в местах расположения объектов уранового наследия;</w:t>
      </w:r>
    </w:p>
    <w:p w:rsidR="00000000" w:rsidRDefault="000A7B80">
      <w:pPr>
        <w:pStyle w:val="a3"/>
      </w:pPr>
      <w:r>
        <w:t>- созд</w:t>
      </w:r>
      <w:r>
        <w:t>ание условий устойчивого развития районов размещения объектов уранового наследия в результате приведения их в безопасное со стояние.</w:t>
      </w:r>
    </w:p>
    <w:p w:rsidR="00000000" w:rsidRDefault="000A7B80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Для достижения этих целей необходимо решение следующих задач:</w:t>
      </w:r>
    </w:p>
    <w:p w:rsidR="00000000" w:rsidRDefault="000A7B80">
      <w:pPr>
        <w:pStyle w:val="a3"/>
      </w:pPr>
      <w:r>
        <w:t>- развитие законодательной и нормативной базы управления безо</w:t>
      </w:r>
      <w:r>
        <w:t>пасностью и реабилитацией объектов уранового наследия, в том числе: оптимизация и установление национальных критериев обеспечения безопасности и эффективного осуществления реабилитационных мероприятий;</w:t>
      </w:r>
    </w:p>
    <w:p w:rsidR="00000000" w:rsidRDefault="000A7B80">
      <w:pPr>
        <w:pStyle w:val="a3"/>
      </w:pPr>
      <w:r>
        <w:t>- создание эффективной системы контроля безопасности обращений с отходами переработки урановых руд и долговременного безопасного  управления площадками расположения объектов уранового наследия, в том числе: разработка и реализация программы поддержки объек</w:t>
      </w:r>
      <w:r>
        <w:t>товых систем мониторинга и технического надзора; планов радиационной защиты при осуществлении мероприятий и программ институционального  контроля на период после завершения реабилитационной деятельности;</w:t>
      </w:r>
    </w:p>
    <w:p w:rsidR="00000000" w:rsidRDefault="000A7B80">
      <w:pPr>
        <w:pStyle w:val="a3"/>
      </w:pPr>
      <w:r>
        <w:t xml:space="preserve">- развитие технической инфраструктуры подразделений </w:t>
      </w:r>
      <w:r>
        <w:t>и кадрового потенциала оператора и регулятора объектов уранового наследия для эффективного осуществления своих функций;</w:t>
      </w:r>
    </w:p>
    <w:p w:rsidR="00000000" w:rsidRDefault="000A7B80">
      <w:pPr>
        <w:pStyle w:val="a3"/>
      </w:pPr>
      <w:r>
        <w:t>- развитие социально-экономических условий проживания населения на территориях зоны влияния объектов бывшего уранового производства;</w:t>
      </w:r>
    </w:p>
    <w:p w:rsidR="00000000" w:rsidRDefault="000A7B80">
      <w:pPr>
        <w:pStyle w:val="a3"/>
      </w:pPr>
      <w:r>
        <w:t>- с</w:t>
      </w:r>
      <w:r>
        <w:t>оздание нормативно-правовых условий для привлечения международных инвестиций поддержки программ реабилитационной деятельности.</w:t>
      </w:r>
    </w:p>
    <w:p w:rsidR="00000000" w:rsidRDefault="000A7B80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Вышеперечисленные цели и задачи, пути их решения, этапы осуществления, источники финансирования и потенциальные исполнители задач</w:t>
      </w:r>
      <w:r>
        <w:rPr>
          <w:rFonts w:eastAsia="Times New Roman"/>
        </w:rPr>
        <w:t xml:space="preserve"> рассмотрены в данной Государственной программе.</w:t>
      </w:r>
    </w:p>
    <w:p w:rsidR="00000000" w:rsidRDefault="000A7B80">
      <w:pPr>
        <w:pStyle w:val="4"/>
        <w:rPr>
          <w:rFonts w:eastAsia="Times New Roman"/>
        </w:rPr>
      </w:pPr>
      <w:r>
        <w:rPr>
          <w:rFonts w:eastAsia="Times New Roman"/>
        </w:rPr>
        <w:t>3. МЕХАНИЗМ РЕАЛИЗАЦИИ ПРОГРАММЫ И КОНТРОЛЬ ЗА ХОДОМ ЕЁ ВЫПОЛНЕНИЯ</w:t>
      </w:r>
    </w:p>
    <w:p w:rsidR="00000000" w:rsidRDefault="000A7B80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Перечень мероприятий, которые предложены для достижения вышеприведённых целей и выполнения поставленных задач, сформированы на изучении опыт</w:t>
      </w:r>
      <w:r>
        <w:rPr>
          <w:rFonts w:eastAsia="Times New Roman"/>
        </w:rPr>
        <w:t>а формирования подобных программ с учётом результатов многолетних работ Научно-производственного цеха "Технология" ГУП "Таджикские редкие металлы", на основе предложений Министерства промышленности и новых технологий Республики Таджикистан, Агентства по яд</w:t>
      </w:r>
      <w:r>
        <w:rPr>
          <w:rFonts w:eastAsia="Times New Roman"/>
        </w:rPr>
        <w:t>ерной и радиационной безопасности Академии наук, а также рекомендаций, которые были получены от экспертов МАГАТЭ и в результате предварительных оценок в рамках различных международных проектов.</w:t>
      </w:r>
    </w:p>
    <w:p w:rsidR="00000000" w:rsidRDefault="000A7B80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Исполнителями данного документа являются: Министерство промышл</w:t>
      </w:r>
      <w:r>
        <w:rPr>
          <w:rFonts w:eastAsia="Times New Roman"/>
        </w:rPr>
        <w:t>енности и новых технологий Республики Таджикистан,  Агентство по ядерной и радиационной безопасности Академии наук Республики Таджикистан, административные ведомства, местные исполнительные органы государственной власти, научные организации, специализирова</w:t>
      </w:r>
      <w:r>
        <w:rPr>
          <w:rFonts w:eastAsia="Times New Roman"/>
        </w:rPr>
        <w:t>нное предприятие по обращению с радиоактивными отходами, которые могут принять участие в осуществлении мероприятий данной Программы в пределах своей компетенции. При разработке данного документа использовались предложения и результаты обсуждений с эксперта</w:t>
      </w:r>
      <w:r>
        <w:rPr>
          <w:rFonts w:eastAsia="Times New Roman"/>
        </w:rPr>
        <w:t>ми МАГАТЭ.</w:t>
      </w:r>
    </w:p>
    <w:p w:rsidR="00000000" w:rsidRDefault="000A7B80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Мировой опыт свидетельствует, что успешное выполнение крупных реабилитационных проектов возможно, только тогда, когда все участники процесса ясно понимают свою роль, а их функции и последовательность реализации программы определены и четко выпол</w:t>
      </w:r>
      <w:r>
        <w:rPr>
          <w:rFonts w:eastAsia="Times New Roman"/>
        </w:rPr>
        <w:t>няются.</w:t>
      </w:r>
    </w:p>
    <w:p w:rsidR="00000000" w:rsidRDefault="000A7B80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Агентства по ядерной и радиационной безопасности Академии наук Республики Таджикистан на основе рекомендаций МАГАТЭ разработает Положение о лицензировании программ выполнения реабилитационных мероприятий, где будут чётко расписаны функции предприят</w:t>
      </w:r>
      <w:r>
        <w:rPr>
          <w:rFonts w:eastAsia="Times New Roman"/>
        </w:rPr>
        <w:t xml:space="preserve">ия - Оператора объектов наследия, а также задачи и механизмы выполнения мероприятий в рамках данной Программы. Будут также разработаны соответствующие регуляторные нормативы и установлены процедуры инспекторского надзора за выполнением функций обеспечения </w:t>
      </w:r>
      <w:r>
        <w:rPr>
          <w:rFonts w:eastAsia="Times New Roman"/>
        </w:rPr>
        <w:t>безопасности и эффективности выполнения данной Программы для всех ее участников.</w:t>
      </w:r>
    </w:p>
    <w:p w:rsidR="00000000" w:rsidRDefault="000A7B80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Агентство по ядерной и радиационной безопасности Академии наук Республики Таджикистан является регулирующим органом и ведет единую политику страны в области радиационной безоп</w:t>
      </w:r>
      <w:r>
        <w:rPr>
          <w:rFonts w:eastAsia="Times New Roman"/>
        </w:rPr>
        <w:t>асности. В соответствии с рекомендациями МАГАТЭ по организации работ на объектах уранового наследия, основными функциями регуляторного органа по обращению с радиоактивными отходами являются:</w:t>
      </w:r>
    </w:p>
    <w:p w:rsidR="00000000" w:rsidRDefault="000A7B80">
      <w:pPr>
        <w:pStyle w:val="a3"/>
      </w:pPr>
      <w:r>
        <w:t>- совместно с оператором разрабатывает стратегию и программу (пла</w:t>
      </w:r>
      <w:r>
        <w:t>н) проведения реабилитационных мероприятий;</w:t>
      </w:r>
    </w:p>
    <w:p w:rsidR="00000000" w:rsidRDefault="000A7B80">
      <w:pPr>
        <w:pStyle w:val="a3"/>
      </w:pPr>
      <w:r>
        <w:t>- оценивает соответствие предлагаемой стратегии действующим законодательным и регуляторным нормам, при необходимости согласовывает или направляет документ на доработку;</w:t>
      </w:r>
    </w:p>
    <w:p w:rsidR="00000000" w:rsidRDefault="000A7B80">
      <w:pPr>
        <w:pStyle w:val="a3"/>
      </w:pPr>
      <w:r>
        <w:t>- устанавливает критерии конечного состояни</w:t>
      </w:r>
      <w:r>
        <w:t>я площадок, - радиологические и экологические (дозовые ограничения, контрольные уровни загрязнения, освобождения от регуляторного контроля и т.д.), а также критерии безопасного землепользования после завершения мероприятий;</w:t>
      </w:r>
    </w:p>
    <w:p w:rsidR="00000000" w:rsidRDefault="000A7B80">
      <w:pPr>
        <w:pStyle w:val="a3"/>
      </w:pPr>
      <w:r>
        <w:t>- разрабатывает лицензионные усл</w:t>
      </w:r>
      <w:r>
        <w:t>овия для эффективного выполнения мероприятий, в том числе требования по обеспечению безопасности, мониторингу окружающей среды, надзору за состоянием объектов и качеству работ;</w:t>
      </w:r>
    </w:p>
    <w:p w:rsidR="00000000" w:rsidRDefault="000A7B80">
      <w:pPr>
        <w:pStyle w:val="a3"/>
      </w:pPr>
      <w:r>
        <w:t xml:space="preserve">- обеспечивает регуляторный надзор за результатами и эффективностью выполнения </w:t>
      </w:r>
      <w:r>
        <w:t>Программы;</w:t>
      </w:r>
    </w:p>
    <w:p w:rsidR="00000000" w:rsidRDefault="000A7B80">
      <w:pPr>
        <w:pStyle w:val="a3"/>
      </w:pPr>
      <w:r>
        <w:t>- согласовывает и корректирует планы долговременного технического надзора и институционального (в том числе регуляторного) контроля.</w:t>
      </w:r>
    </w:p>
    <w:p w:rsidR="00000000" w:rsidRDefault="000A7B80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Регуляторный орган осуществляет свою деятельность в тесной кооперации с другими министерствами и ведомствами, а </w:t>
      </w:r>
      <w:r>
        <w:rPr>
          <w:rFonts w:eastAsia="Times New Roman"/>
        </w:rPr>
        <w:t>также оператором площадок уранового наследия.</w:t>
      </w:r>
    </w:p>
    <w:p w:rsidR="00000000" w:rsidRDefault="000A7B80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На сегодняшний день все хвостохранилища и отвалы горных пород урановой промышленности находятся на балансе ГУП "Таджикские редкие металлы", который подчиняется государственному уполномоченному органу по обращен</w:t>
      </w:r>
      <w:r>
        <w:rPr>
          <w:rFonts w:eastAsia="Times New Roman"/>
        </w:rPr>
        <w:t>ию с радиоактивными отходами - Министерству промышленности и новых технологий Республики Таджикистан и является оператором по вопросам рекультивационных работ. Предполагается, что в рамках осуществления мероприятий Программы будет создано специализированно</w:t>
      </w:r>
      <w:r>
        <w:rPr>
          <w:rFonts w:eastAsia="Times New Roman"/>
        </w:rPr>
        <w:t>е предприятие по надзору за площадками наследия урановых производств, осуществлению программ защитных мероприятий и обращению с радиоактивными отходами, которому перейдут исполнительные функции национального оператора объектов уранового наследия.</w:t>
      </w:r>
    </w:p>
    <w:p w:rsidR="00000000" w:rsidRDefault="000A7B80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соответ</w:t>
      </w:r>
      <w:r>
        <w:rPr>
          <w:rFonts w:eastAsia="Times New Roman"/>
        </w:rPr>
        <w:t>ствии с лучшим мировым опытом и рекомендациями Международного Агентства по Атомной Энергии (МАГАТЭ), функции оператора состоят в следующем:</w:t>
      </w:r>
    </w:p>
    <w:p w:rsidR="00000000" w:rsidRDefault="000A7B80">
      <w:pPr>
        <w:pStyle w:val="a3"/>
      </w:pPr>
      <w:r>
        <w:t>- обеспечить контроль и мониторинг состояния объектов уранового наследия и проводить регулярные оценки их влияния на</w:t>
      </w:r>
      <w:r>
        <w:t xml:space="preserve"> окружающую среду, идентифицировать объекты наследия, которые требуют защитных мероприятий в соответствии с регуляторными требованиями и критериями безопасности;</w:t>
      </w:r>
    </w:p>
    <w:p w:rsidR="00000000" w:rsidRDefault="000A7B80">
      <w:pPr>
        <w:pStyle w:val="a3"/>
      </w:pPr>
      <w:r>
        <w:t>- проводить технический надзор, организацию и сопровождение технических мероприятий на этапе п</w:t>
      </w:r>
      <w:r>
        <w:t>одготовки, осуществления и после завершения реабилитационных мероприятий (институциональный контроль);</w:t>
      </w:r>
    </w:p>
    <w:p w:rsidR="00000000" w:rsidRDefault="000A7B80">
      <w:pPr>
        <w:pStyle w:val="a3"/>
      </w:pPr>
      <w:r>
        <w:t>- обеспечить сохранность и управление всеми доступными данными о состоянии площадок, результатах инвентаризации, мониторинга и мероприятиях, которые когд</w:t>
      </w:r>
      <w:r>
        <w:t>а-либо выполнялись или выполняются на площадках уранового наследия, идентифицировать объекты наследия для проведения первоочередных мероприятий, содействовать эффективному выполнению оценок безопасности и в подготовке реабилитационных мероприятий;</w:t>
      </w:r>
    </w:p>
    <w:p w:rsidR="00000000" w:rsidRDefault="000A7B80">
      <w:pPr>
        <w:pStyle w:val="a3"/>
      </w:pPr>
      <w:r>
        <w:t>- приним</w:t>
      </w:r>
      <w:r>
        <w:t xml:space="preserve">ать участие в разработке стратегий и программ реабилитационных мероприятий на объектах (в данном случае совместно с Агентством по ядерной и радиационной безопасности Академии наук Республики Таджикистан и международными экспертами). Проводить общественные </w:t>
      </w:r>
      <w:r>
        <w:t>слушания и согласовывать планы мероприятий с местным населением, заинтересованными организациями, а также стратегию долговременного использования таких площадок после завершения Программы в соответствии с критериями конечного состояния, которые устанавлива</w:t>
      </w:r>
      <w:r>
        <w:t>ются в Национальной стратегии;</w:t>
      </w:r>
    </w:p>
    <w:p w:rsidR="00000000" w:rsidRDefault="000A7B80">
      <w:pPr>
        <w:pStyle w:val="a3"/>
      </w:pPr>
      <w:r>
        <w:t>- получать лицензию на выполнение работ, определять ответственного подрядчика, разрабатывать программы работ и детальный график выполнения различных задач и этапов самостоятельно или совместно с проектными партнерскими органи</w:t>
      </w:r>
      <w:r>
        <w:t>зациями в рамках национальных и международных проектов;</w:t>
      </w:r>
    </w:p>
    <w:p w:rsidR="00000000" w:rsidRDefault="000A7B80">
      <w:pPr>
        <w:pStyle w:val="a3"/>
      </w:pPr>
      <w:r>
        <w:t>- организовывать тендеры для исполнителей Программы и процедуры контроля за выполнением и качеством работ;</w:t>
      </w:r>
    </w:p>
    <w:p w:rsidR="00000000" w:rsidRDefault="000A7B80">
      <w:pPr>
        <w:pStyle w:val="a3"/>
      </w:pPr>
      <w:r>
        <w:t>- самостоятельно или согласованно с проектными организациями участвовать в разработке концептуальных проектов (схем) мероприятий, технико-экономических обоснований, готовить отчеты по безопасности и оценки воздействия на окружающую среду, анализировать и п</w:t>
      </w:r>
      <w:r>
        <w:t>роводить экспертные мероприятия проектных документов, а также обеспечивать самостоятельно или совместно с подрядными организациями - инженерные мероприятия и обслуживание инженерных сооружений;</w:t>
      </w:r>
    </w:p>
    <w:p w:rsidR="00000000" w:rsidRDefault="000A7B80">
      <w:pPr>
        <w:pStyle w:val="a3"/>
      </w:pPr>
      <w:r>
        <w:t>- оценка воздействия на окружающую среду, проектные решения, и</w:t>
      </w:r>
      <w:r>
        <w:t>нженерные мероприятия, программы мониторинга сооружений в соответствии с приоритетными способами облучения и обслуживания инженерных сооружений;</w:t>
      </w:r>
    </w:p>
    <w:p w:rsidR="00000000" w:rsidRDefault="000A7B80">
      <w:pPr>
        <w:pStyle w:val="a3"/>
      </w:pPr>
      <w:r>
        <w:t>- готовить отчеты и информацию для регуляторного органа и органов государственного управления о состоянии объек</w:t>
      </w:r>
      <w:r>
        <w:t>тов, о ходе выполнения работ, а также о каких-либо ситуациях чрезвычайного характера или отклонениях выполняемой деятельности по сравнению с установленными процедурами, требованиями или лицензионными условиями в период осуществления мероприятий и долговрем</w:t>
      </w:r>
      <w:r>
        <w:t>енного институционального контроля на пост-реабилитационный период.</w:t>
      </w:r>
    </w:p>
    <w:p w:rsidR="00000000" w:rsidRDefault="000A7B80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Институциональный контроль и надзор за всеми видами реабилитационной деятельности осуществляется оператором совместно с регулятором на всех этапах выполнения работ (на этапе планирования, </w:t>
      </w:r>
      <w:r>
        <w:rPr>
          <w:rFonts w:eastAsia="Times New Roman"/>
        </w:rPr>
        <w:t>выполнения работ и после завершения работ в течение периода, который устанавливает регуляторный орган). Такие работы будут осуществляться ГУП "Таджредмет" и другими партнерскими организациями. Процедуры отчетности будут установлены Министерством промышленн</w:t>
      </w:r>
      <w:r>
        <w:rPr>
          <w:rFonts w:eastAsia="Times New Roman"/>
        </w:rPr>
        <w:t>ости и новых технологий, согласованы с Агентством по ядерной и радиационной безопасности Академии наук Республики Таджикистан.</w:t>
      </w:r>
    </w:p>
    <w:p w:rsidR="00000000" w:rsidRDefault="000A7B80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Предполагается, что значительная часть мероприятий будет финансироваться в рамках программ и двухсторонних международных проектов</w:t>
      </w:r>
      <w:r>
        <w:rPr>
          <w:rFonts w:eastAsia="Times New Roman"/>
        </w:rPr>
        <w:t xml:space="preserve"> технической помощи. Мероприятия, которые будут выполняться в рамках международных проектов, должны будут эффективно координироваться с теми мероприятиями, которые выполняются в рамках бюджетного финансирования данной Государственной программы. Функцию коо</w:t>
      </w:r>
      <w:r>
        <w:rPr>
          <w:rFonts w:eastAsia="Times New Roman"/>
        </w:rPr>
        <w:t>рдинации таких проектов и мероприятий в рамках различных программ могут быть возложены на специальный наблюдательный или координационный Совет при Правительстве Республики Таджикистан или на государственный уполномоченный орган по обращению с радиоактивным</w:t>
      </w:r>
      <w:r>
        <w:rPr>
          <w:rFonts w:eastAsia="Times New Roman"/>
        </w:rPr>
        <w:t>и отходами. Это позволит ежегодно эффективно планировать мероприятия, осуществлять координацию и контроль эффективности выполнения оператором возложенных на него функций. В соответствии с лучшей международной практикой, если оператор выполнения проектов ре</w:t>
      </w:r>
      <w:r>
        <w:rPr>
          <w:rFonts w:eastAsia="Times New Roman"/>
        </w:rPr>
        <w:t>абилитационной деятельности подключает к выполнению программных заданий или инженерных мероприятий какие-либо суб - подрядные организации, ответственность за безопасность, выполнение регуляторных требований и лицензионных условия несёт организация - операт</w:t>
      </w:r>
      <w:r>
        <w:rPr>
          <w:rFonts w:eastAsia="Times New Roman"/>
        </w:rPr>
        <w:t>ор. Поэтому в рамках Программы должны быть разработаны детальные лицензионные условия, а также процедуры административного и регуляторного контроля за их выполнением.</w:t>
      </w:r>
    </w:p>
    <w:p w:rsidR="00000000" w:rsidRDefault="000A7B80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Выполнение международных проектов на территории Республики Таджикистан требует проведения</w:t>
      </w:r>
      <w:r>
        <w:rPr>
          <w:rFonts w:eastAsia="Times New Roman"/>
        </w:rPr>
        <w:t xml:space="preserve"> экспертизы проектов в соответствии с национальным законодательством, а также в ряде случаев, для проведения экспертизы международных проектов, они могут направляться в Международное Агентство по Атомной Энергии. Международные эксперты могут привлекаться М</w:t>
      </w:r>
      <w:r>
        <w:rPr>
          <w:rFonts w:eastAsia="Times New Roman"/>
        </w:rPr>
        <w:t>АГАТЭ и могут быть оплачены из бюджета программы CGULS.</w:t>
      </w:r>
    </w:p>
    <w:p w:rsidR="00000000" w:rsidRDefault="000A7B80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Министерство промышленности и новых технологий РТ ежегодно представляет отчет о состоянии объектов и ходе выполнения работ в рамках выполнения Программы в Правительство Республики Таджикистан.</w:t>
      </w:r>
    </w:p>
    <w:p w:rsidR="00000000" w:rsidRDefault="000A7B80">
      <w:pPr>
        <w:pStyle w:val="4"/>
        <w:rPr>
          <w:rFonts w:eastAsia="Times New Roman"/>
        </w:rPr>
      </w:pPr>
      <w:r>
        <w:rPr>
          <w:rFonts w:eastAsia="Times New Roman"/>
        </w:rPr>
        <w:t>4. РИСК</w:t>
      </w:r>
      <w:r>
        <w:rPr>
          <w:rFonts w:eastAsia="Times New Roman"/>
        </w:rPr>
        <w:t>И И УГРОЗЫ РЕАЛИЗАЦИИ ПРОГРАММЫ</w:t>
      </w:r>
    </w:p>
    <w:p w:rsidR="00000000" w:rsidRDefault="000A7B80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Цели и задачи Программы могут быть достигнуты и выполнены только при условии финансовой поддержки в рамках данной Государственной программы, международных доноров, а также эффективного сотрудничества между регулирующим орган</w:t>
      </w:r>
      <w:r>
        <w:rPr>
          <w:rFonts w:eastAsia="Times New Roman"/>
        </w:rPr>
        <w:t>ом Республики Таджикистан Агентство по ядерной и  радиационной безопасности Академии наук Республики Таджикистан (АЯРБ АН РТ) и оператором объектов наследия (ГУП "Таджикские редкие металлы"). Важным также является обеспечить эффективное регуляторное сопров</w:t>
      </w:r>
      <w:r>
        <w:rPr>
          <w:rFonts w:eastAsia="Times New Roman"/>
        </w:rPr>
        <w:t>ождение мероприятий Программы, а также взаимодействие с местными органами власти, международными структурами-донорами и координаторами программ, в рамках которых финансируются мероприятия данной Программы.</w:t>
      </w:r>
    </w:p>
    <w:p w:rsidR="00000000" w:rsidRDefault="000A7B80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Успешному выполнению Программы могут также препятс</w:t>
      </w:r>
      <w:r>
        <w:rPr>
          <w:rFonts w:eastAsia="Times New Roman"/>
        </w:rPr>
        <w:t>твовать риски неэффективного управления и недостаточного нормативно-регуляторного обеспечения мероприятий, которые могут, прямо или косвенно оказывать влияние на достижение целей и задач Программы.</w:t>
      </w:r>
    </w:p>
    <w:p w:rsidR="00000000" w:rsidRDefault="000A7B80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Угрозами для реализации Программы могут быть внешние и вну</w:t>
      </w:r>
      <w:r>
        <w:rPr>
          <w:rFonts w:eastAsia="Times New Roman"/>
        </w:rPr>
        <w:t>тренние факторы:</w:t>
      </w:r>
    </w:p>
    <w:p w:rsidR="00000000" w:rsidRDefault="000A7B80">
      <w:pPr>
        <w:pStyle w:val="a3"/>
      </w:pPr>
      <w:r>
        <w:t>а) внешние факторы:</w:t>
      </w:r>
    </w:p>
    <w:p w:rsidR="00000000" w:rsidRDefault="000A7B80">
      <w:pPr>
        <w:pStyle w:val="a3"/>
      </w:pPr>
      <w:r>
        <w:t>- невозможность осуществления международных программ технического сотрудничества или другие объективные условия, снижающие объемы и эффективность международного технического сотрудничества;</w:t>
      </w:r>
    </w:p>
    <w:p w:rsidR="00000000" w:rsidRDefault="000A7B80">
      <w:pPr>
        <w:pStyle w:val="a3"/>
      </w:pPr>
      <w:r>
        <w:t xml:space="preserve">- проектные решения, которые </w:t>
      </w:r>
      <w:r>
        <w:t>в результате международной экспертизы требуют доработки проектов или дополнительного финансирования, не предусмотренного проектными решениями;</w:t>
      </w:r>
    </w:p>
    <w:p w:rsidR="00000000" w:rsidRDefault="000A7B80">
      <w:pPr>
        <w:pStyle w:val="a3"/>
      </w:pPr>
      <w:r>
        <w:t>- изменение политических условий сотрудничества или другие независимые форс-мажорные обстоятельства, которые могу</w:t>
      </w:r>
      <w:r>
        <w:t>т привести к срыву или переносу сроков оказания помощи.</w:t>
      </w:r>
    </w:p>
    <w:p w:rsidR="00000000" w:rsidRDefault="000A7B80">
      <w:pPr>
        <w:pStyle w:val="a3"/>
      </w:pPr>
      <w:r>
        <w:t>б) внутренние факторы:</w:t>
      </w:r>
    </w:p>
    <w:p w:rsidR="00000000" w:rsidRDefault="000A7B80">
      <w:pPr>
        <w:pStyle w:val="a3"/>
      </w:pPr>
      <w:r>
        <w:t>- несовершенство норм и правил планирования и обеспечения программ реабилитационных мероприятий;</w:t>
      </w:r>
    </w:p>
    <w:p w:rsidR="00000000" w:rsidRDefault="000A7B80">
      <w:pPr>
        <w:pStyle w:val="a3"/>
      </w:pPr>
      <w:r>
        <w:t>- отсутствие эффективных механизмов управления площадками наследия, недостаточно</w:t>
      </w:r>
      <w:r>
        <w:t>е участие и уровень квалификации национальных кадров, неэффективная работа оператора, отсутствие или неэффективные механизмы финансирования мероприятий Программы из Государственного бюджета Республики Таджикистан.</w:t>
      </w:r>
    </w:p>
    <w:p w:rsidR="00000000" w:rsidRDefault="000A7B80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На эффективность  выполнения Программы мог</w:t>
      </w:r>
      <w:r>
        <w:rPr>
          <w:rFonts w:eastAsia="Times New Roman"/>
        </w:rPr>
        <w:t>ут повлиять форс-мажорные обстоятельства в виде событий катастрофических или чрезвычайных природных явлений, а также военных или других действий на территории Республики Таджикистан, что в контексте данной программы рассматривается как крайне маловероятное</w:t>
      </w:r>
      <w:r>
        <w:rPr>
          <w:rFonts w:eastAsia="Times New Roman"/>
        </w:rPr>
        <w:t xml:space="preserve"> событие.</w:t>
      </w:r>
    </w:p>
    <w:p w:rsidR="00000000" w:rsidRDefault="000A7B80">
      <w:pPr>
        <w:pStyle w:val="a3"/>
      </w:pPr>
      <w:r>
        <w:t> </w:t>
      </w:r>
    </w:p>
    <w:p w:rsidR="00000000" w:rsidRDefault="000A7B80">
      <w:pPr>
        <w:pStyle w:val="4"/>
        <w:rPr>
          <w:rFonts w:eastAsia="Times New Roman"/>
        </w:rPr>
      </w:pPr>
      <w:r>
        <w:rPr>
          <w:rFonts w:eastAsia="Times New Roman"/>
        </w:rPr>
        <w:t>5. ОЖИДАЕМЫЕ РЕЗУЛЬТАТЫ ОТ РЕАЛИЗАЦИИ ПРОГРАММЫ</w:t>
      </w:r>
    </w:p>
    <w:p w:rsidR="00000000" w:rsidRDefault="000A7B80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В результате осуществления мероприятий Программы, включая планирование и выполнение реабилитационных мер, предусмотренных Программой, в том числе за счет международной помощи, ожидается: площадки </w:t>
      </w:r>
      <w:r>
        <w:rPr>
          <w:rFonts w:eastAsia="Times New Roman"/>
        </w:rPr>
        <w:t>уранового наследия будут приведены в экологически безопасное состояние путем консервации объектов и рекультивации площадок наследия в результате сооружения защитных барьеров, очистки загряз ненных площадок, создания системы эффективного и безопасного обращ</w:t>
      </w:r>
      <w:r>
        <w:rPr>
          <w:rFonts w:eastAsia="Times New Roman"/>
        </w:rPr>
        <w:t>ения с отходами уранового производства в соответствии с международной практикой, регуляторными и техническими требованиями. Мероприятия будут осуществлены на всех выявленных и согласованных в рамках Национальной стратегии объектах уранового наследия на тер</w:t>
      </w:r>
      <w:r>
        <w:rPr>
          <w:rFonts w:eastAsia="Times New Roman"/>
        </w:rPr>
        <w:t>ритории Согдийской области.</w:t>
      </w:r>
    </w:p>
    <w:p w:rsidR="00000000" w:rsidRDefault="000A7B80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Ожидаемые результаты могут быть достигнуты путем:</w:t>
      </w:r>
    </w:p>
    <w:p w:rsidR="00000000" w:rsidRDefault="000A7B80">
      <w:pPr>
        <w:pStyle w:val="a3"/>
      </w:pPr>
      <w:r>
        <w:t>- создания эффективной нормативно-регуляторной базы управления площадками уранового наследия и отходами уранового производства;</w:t>
      </w:r>
    </w:p>
    <w:p w:rsidR="00000000" w:rsidRDefault="000A7B80">
      <w:pPr>
        <w:pStyle w:val="a3"/>
      </w:pPr>
      <w:r>
        <w:t>- инвентаризации объектов бывших урановых производств;</w:t>
      </w:r>
    </w:p>
    <w:p w:rsidR="00000000" w:rsidRDefault="000A7B80">
      <w:pPr>
        <w:pStyle w:val="a3"/>
      </w:pPr>
      <w:r>
        <w:t xml:space="preserve">- организации регуляторного контроля, мониторинга и технического надзора на объектах уранового наследия, что позволит предотвратить неконтролируемый допуск на площадки наследия, разрушение действующих </w:t>
      </w:r>
      <w:r>
        <w:t>барьеров безопасности и неконтролируемое использование площадок, материалов наследия и радиоактивных отходов на объектах уранового наследия;</w:t>
      </w:r>
    </w:p>
    <w:p w:rsidR="00000000" w:rsidRDefault="000A7B80">
      <w:pPr>
        <w:pStyle w:val="a3"/>
      </w:pPr>
      <w:r>
        <w:t>- обоснованного планирования и оптимизации мероприятий, согласованно с проектами международного сотрудничества, осу</w:t>
      </w:r>
      <w:r>
        <w:t>ществления таких проектов и обеспечения долговременного надзора за их состоянием;</w:t>
      </w:r>
    </w:p>
    <w:p w:rsidR="00000000" w:rsidRDefault="000A7B80">
      <w:pPr>
        <w:pStyle w:val="a3"/>
      </w:pPr>
      <w:r>
        <w:t>- повышения уровня квалификации национальных кадров, создания системы методического обеспечения, инструкций, руководств и порядка оценки состояния объектов, проведения програ</w:t>
      </w:r>
      <w:r>
        <w:t>мм технического надзора и мониторинга, организации мероприятий радиационной защиты и ин формирования населения, а также участия национальных кадров в осуществлении мероприятий защиты и долговременного надзора.</w:t>
      </w:r>
    </w:p>
    <w:p w:rsidR="00000000" w:rsidRDefault="000A7B80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Выполнение мероприятий в рамках Программы позв</w:t>
      </w:r>
      <w:r>
        <w:rPr>
          <w:rFonts w:eastAsia="Times New Roman"/>
        </w:rPr>
        <w:t>олит обеспечить контроль безопасности на таких площадках, учет и минимизацию рисков их воздействия, соответственно создаст условия для привлечения зарубежных инвестиций не только для реализации проектов реабилитационной деятельности, но и повысит инвестици</w:t>
      </w:r>
      <w:r>
        <w:rPr>
          <w:rFonts w:eastAsia="Times New Roman"/>
        </w:rPr>
        <w:t>онную привлекательность развития экономического потенциала региона в целом.</w:t>
      </w:r>
    </w:p>
    <w:p w:rsidR="00000000" w:rsidRDefault="000A7B80">
      <w:pPr>
        <w:pStyle w:val="a3"/>
      </w:pPr>
      <w:r>
        <w:t> Выполнение Программы позволит расширить международное сотрудничество в области обращения с радиоактивными отходами и развития радиационной безопасности в Республике Таджикистан.</w:t>
      </w:r>
    </w:p>
    <w:p w:rsidR="00000000" w:rsidRDefault="000A7B80">
      <w:pPr>
        <w:pStyle w:val="4"/>
        <w:rPr>
          <w:rFonts w:eastAsia="Times New Roman"/>
        </w:rPr>
      </w:pPr>
      <w:r>
        <w:rPr>
          <w:rFonts w:eastAsia="Times New Roman"/>
        </w:rPr>
        <w:t>6</w:t>
      </w:r>
      <w:r>
        <w:rPr>
          <w:rFonts w:eastAsia="Times New Roman"/>
        </w:rPr>
        <w:t>. НЕОБХОДИМЫЕ РЕСУРСЫ И ИСТОЧНИКИ ФИНАНСИРОВАНИЯ</w:t>
      </w:r>
    </w:p>
    <w:p w:rsidR="00000000" w:rsidRDefault="000A7B80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Разработка настоящей Программы и последующее поэтапное проектирование инженерных мероприятий осуществляются в условиях, когда все работы по добыче и переработке урана на территории Таджикистана прекращены. П</w:t>
      </w:r>
      <w:r>
        <w:rPr>
          <w:rFonts w:eastAsia="Times New Roman"/>
        </w:rPr>
        <w:t>редприятий, силами которых предусматривалась реализация проектов по выводу из эксплуатации рудников, обеспечение захоронения отходов и очистка загрязненных территорий, уже не существуют. Некоторые из них перепрофилированы и, будучи государственными предпри</w:t>
      </w:r>
      <w:r>
        <w:rPr>
          <w:rFonts w:eastAsia="Times New Roman"/>
        </w:rPr>
        <w:t>ятиями не имеют необходимого ресурса для приведения данных площадок в безопасное состояние. Это обстоятельство в сложившихся условиях является определяющим в ряду других факторов, влияющих на величину ожидаемых затрат. Предполагается также, что если восста</w:t>
      </w:r>
      <w:r>
        <w:rPr>
          <w:rFonts w:eastAsia="Times New Roman"/>
        </w:rPr>
        <w:t>новительные мероприятия на ряде объектов не осуществить в ближайшие годы, то в будущем на приведение их в безопасное состояние потребуются существенно более значительные ресурсы. Поэтому в рамках данной Государственной программы ожидается, что, несмотря на</w:t>
      </w:r>
      <w:r>
        <w:rPr>
          <w:rFonts w:eastAsia="Times New Roman"/>
        </w:rPr>
        <w:t xml:space="preserve"> тяжёлое экономическое положение, Правительство Республики Таджикистан изыщет возможности для финансирования мероприятий по оптимизации и совершенствованию национальных нормативно-регуляторных документов, мониторингу и надзору, обеспечению безопасности про</w:t>
      </w:r>
      <w:r>
        <w:rPr>
          <w:rFonts w:eastAsia="Times New Roman"/>
        </w:rPr>
        <w:t>ведения работ на объектах уранового наследия и другие мероприятия, отмеченные в Программе, позволяющие привлечь и эффективно использовать финансовую помощь международных организации.</w:t>
      </w:r>
    </w:p>
    <w:p w:rsidR="00000000" w:rsidRDefault="000A7B80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 учетом экономической ситуации в республике основными источниками финанс</w:t>
      </w:r>
      <w:r>
        <w:rPr>
          <w:rFonts w:eastAsia="Times New Roman"/>
        </w:rPr>
        <w:t>ирования всех работ по консервации и захоронению отходов и ликвидации последствий разработки урановых месторождении должны быть: привлечение внебюджетных средств - фондов охраны окружающей среды, помощь международных организаций и т.д. Но надо отметить, чт</w:t>
      </w:r>
      <w:r>
        <w:rPr>
          <w:rFonts w:eastAsia="Times New Roman"/>
        </w:rPr>
        <w:t>о важным элементом повышения эффективности международной помощи Таджикистану в решении проблем реабилитации бывших урановых объектов и создания условий безопасного проживания населения в прилегающих населенных пунктах является привлечение различных проекто</w:t>
      </w:r>
      <w:r>
        <w:rPr>
          <w:rFonts w:eastAsia="Times New Roman"/>
        </w:rPr>
        <w:t>в с инвестициями с помощью национальных бюджетных программ. Так как международная помощь в реализации проектов будет только тогда эффективной, когда наряду с оказанием финансовой, экспертной и технической помощи международными организациями, операционные р</w:t>
      </w:r>
      <w:r>
        <w:rPr>
          <w:rFonts w:eastAsia="Times New Roman"/>
        </w:rPr>
        <w:t>асходы на реализацию проектов будут подкреплены национальным финансированием.</w:t>
      </w:r>
    </w:p>
    <w:p w:rsidR="000A7B80" w:rsidRDefault="000A7B80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условиях ограниченных финансовых возможностей особое значение приобретает приоритетность выполнения работ на радиационно-опасных объектах Республики Таджикистан, что определено</w:t>
      </w:r>
      <w:r>
        <w:rPr>
          <w:rFonts w:eastAsia="Times New Roman"/>
        </w:rPr>
        <w:t xml:space="preserve"> в Национальной концепции Республики Таджикистан по реабилитации хвостохранилищ отходов переработки урановых руд на 2016-2024 годы.</w:t>
      </w:r>
    </w:p>
    <w:sectPr w:rsidR="000A7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2B4A"/>
    <w:multiLevelType w:val="multilevel"/>
    <w:tmpl w:val="FC12E11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6"/>
    <w:multiLevelType w:val="multilevel"/>
    <w:tmpl w:val="DD6C3538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115D0"/>
    <w:multiLevelType w:val="multilevel"/>
    <w:tmpl w:val="E06E684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4066B"/>
    <w:multiLevelType w:val="multilevel"/>
    <w:tmpl w:val="E2542B4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B341A"/>
    <w:multiLevelType w:val="multilevel"/>
    <w:tmpl w:val="2150657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B2F69"/>
    <w:multiLevelType w:val="multilevel"/>
    <w:tmpl w:val="2F0670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0A113A"/>
    <w:multiLevelType w:val="multilevel"/>
    <w:tmpl w:val="44526D62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F66E0E"/>
    <w:multiLevelType w:val="multilevel"/>
    <w:tmpl w:val="9D6A5B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1266F"/>
    <w:multiLevelType w:val="multilevel"/>
    <w:tmpl w:val="36E2DF9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D01D7A"/>
    <w:multiLevelType w:val="multilevel"/>
    <w:tmpl w:val="ECB4341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3A653E"/>
    <w:multiLevelType w:val="multilevel"/>
    <w:tmpl w:val="16A6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6659EE"/>
    <w:multiLevelType w:val="multilevel"/>
    <w:tmpl w:val="7A8822B0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57609C"/>
    <w:multiLevelType w:val="multilevel"/>
    <w:tmpl w:val="FAB0F69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9E6E88"/>
    <w:multiLevelType w:val="multilevel"/>
    <w:tmpl w:val="4BB2841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C46E29"/>
    <w:multiLevelType w:val="multilevel"/>
    <w:tmpl w:val="BE0A07F4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CD404C"/>
    <w:multiLevelType w:val="multilevel"/>
    <w:tmpl w:val="C2E4598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5"/>
  </w:num>
  <w:num w:numId="5">
    <w:abstractNumId w:val="12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13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FE5B67"/>
    <w:rsid w:val="000A7B80"/>
    <w:rsid w:val="00FE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ewheaderrow">
    <w:name w:val="ewheaderrow"/>
    <w:basedOn w:val="a"/>
    <w:pPr>
      <w:shd w:val="clear" w:color="auto" w:fill="256686"/>
      <w:spacing w:before="100" w:beforeAutospacing="1" w:after="100" w:afterAutospacing="1"/>
    </w:pPr>
  </w:style>
  <w:style w:type="paragraph" w:customStyle="1" w:styleId="ewsitetitle">
    <w:name w:val="ewsitetitle"/>
    <w:basedOn w:val="a"/>
    <w:pPr>
      <w:spacing w:before="100" w:beforeAutospacing="1" w:after="300"/>
    </w:pPr>
  </w:style>
  <w:style w:type="paragraph" w:customStyle="1" w:styleId="ewcontenttable">
    <w:name w:val="ewcontenttable"/>
    <w:basedOn w:val="a"/>
    <w:pPr>
      <w:spacing w:before="100" w:beforeAutospacing="1" w:after="100" w:afterAutospacing="1"/>
    </w:pPr>
  </w:style>
  <w:style w:type="paragraph" w:customStyle="1" w:styleId="ewmenucolumn">
    <w:name w:val="ewmenucolumn"/>
    <w:basedOn w:val="a"/>
    <w:pPr>
      <w:shd w:val="clear" w:color="auto" w:fill="F5F5F5"/>
      <w:spacing w:before="100" w:beforeAutospacing="1" w:after="100" w:afterAutospacing="1"/>
      <w:textAlignment w:val="top"/>
    </w:pPr>
  </w:style>
  <w:style w:type="paragraph" w:customStyle="1" w:styleId="ewcontentcolumn">
    <w:name w:val="ewcontentcolumn"/>
    <w:basedOn w:val="a"/>
    <w:pPr>
      <w:spacing w:before="100" w:beforeAutospacing="1" w:after="100" w:afterAutospacing="1"/>
      <w:textAlignment w:val="top"/>
    </w:pPr>
  </w:style>
  <w:style w:type="paragraph" w:customStyle="1" w:styleId="ewfooterrow">
    <w:name w:val="ewfooterrow"/>
    <w:basedOn w:val="a"/>
    <w:pPr>
      <w:shd w:val="clear" w:color="auto" w:fill="A9A9A9"/>
      <w:spacing w:before="100" w:beforeAutospacing="1" w:after="100" w:afterAutospacing="1"/>
    </w:pPr>
    <w:rPr>
      <w:color w:val="FFFFFF"/>
    </w:rPr>
  </w:style>
  <w:style w:type="paragraph" w:customStyle="1" w:styleId="ewfootertext">
    <w:name w:val="ewfootertext"/>
    <w:basedOn w:val="a"/>
    <w:pPr>
      <w:spacing w:before="100" w:beforeAutospacing="1" w:after="100" w:afterAutospacing="1"/>
    </w:pPr>
  </w:style>
  <w:style w:type="paragraph" w:customStyle="1" w:styleId="ewicon">
    <w:name w:val="ewicon"/>
    <w:basedOn w:val="a"/>
    <w:pPr>
      <w:spacing w:before="100" w:beforeAutospacing="1" w:after="100" w:afterAutospacing="1"/>
    </w:pPr>
  </w:style>
  <w:style w:type="paragraph" w:customStyle="1" w:styleId="ewimage">
    <w:name w:val="ewimage"/>
    <w:basedOn w:val="a"/>
    <w:pPr>
      <w:spacing w:before="15" w:after="15"/>
      <w:ind w:left="15" w:right="15"/>
    </w:pPr>
  </w:style>
  <w:style w:type="paragraph" w:customStyle="1" w:styleId="ewgrid">
    <w:name w:val="ewgrid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 w:after="300"/>
    </w:pPr>
  </w:style>
  <w:style w:type="paragraph" w:customStyle="1" w:styleId="ewstdtable">
    <w:name w:val="ewstdtable"/>
    <w:basedOn w:val="a"/>
    <w:pPr>
      <w:spacing w:before="100" w:beforeAutospacing="1" w:after="100" w:afterAutospacing="1"/>
    </w:pPr>
  </w:style>
  <w:style w:type="paragraph" w:customStyle="1" w:styleId="ewstdtabletbodytrtd">
    <w:name w:val="ewstdtable&gt;tbody&gt;tr&gt;td"/>
    <w:basedOn w:val="a"/>
    <w:pPr>
      <w:spacing w:before="100" w:beforeAutospacing="1" w:after="100" w:afterAutospacing="1"/>
    </w:pPr>
  </w:style>
  <w:style w:type="paragraph" w:customStyle="1" w:styleId="ewsearchpanel">
    <w:name w:val="ewsearchpanel"/>
    <w:basedOn w:val="a"/>
    <w:pPr>
      <w:spacing w:before="100" w:beforeAutospacing="1" w:after="300"/>
    </w:pPr>
  </w:style>
  <w:style w:type="paragraph" w:customStyle="1" w:styleId="ewpager">
    <w:name w:val="ewpager"/>
    <w:basedOn w:val="a"/>
    <w:pPr>
      <w:spacing w:before="100" w:beforeAutospacing="1" w:after="300"/>
    </w:pPr>
  </w:style>
  <w:style w:type="paragraph" w:customStyle="1" w:styleId="ewlistotheroptions">
    <w:name w:val="ewlistotheroptions"/>
    <w:basedOn w:val="a"/>
    <w:pPr>
      <w:spacing w:before="100" w:beforeAutospacing="1" w:after="30"/>
    </w:pPr>
  </w:style>
  <w:style w:type="paragraph" w:customStyle="1" w:styleId="ewdropdownlist">
    <w:name w:val="ewdropdownlist"/>
    <w:basedOn w:val="a"/>
    <w:pPr>
      <w:spacing w:before="100" w:beforeAutospacing="1" w:after="100" w:afterAutospacing="1"/>
      <w:textAlignment w:val="center"/>
    </w:pPr>
  </w:style>
  <w:style w:type="paragraph" w:customStyle="1" w:styleId="ewtabcontent">
    <w:name w:val="ewtabcontent"/>
    <w:basedOn w:val="a"/>
    <w:pPr>
      <w:spacing w:before="100" w:beforeAutospacing="1" w:after="100" w:afterAutospacing="1"/>
    </w:pPr>
  </w:style>
  <w:style w:type="paragraph" w:customStyle="1" w:styleId="ewcheckbox">
    <w:name w:val="ewcheckbox"/>
    <w:basedOn w:val="a"/>
    <w:pPr>
      <w:spacing w:before="100" w:beforeAutospacing="1" w:after="100" w:afterAutospacing="1"/>
      <w:jc w:val="center"/>
    </w:pPr>
  </w:style>
  <w:style w:type="paragraph" w:customStyle="1" w:styleId="ewactionoption">
    <w:name w:val="ewactionoption"/>
    <w:basedOn w:val="a"/>
    <w:pPr>
      <w:spacing w:before="100" w:beforeAutospacing="1" w:after="100" w:afterAutospacing="1"/>
    </w:pPr>
  </w:style>
  <w:style w:type="paragraph" w:customStyle="1" w:styleId="ewmulticolumnlistoption">
    <w:name w:val="ewmulticolumnlistoption"/>
    <w:basedOn w:val="a"/>
    <w:pPr>
      <w:spacing w:before="100" w:beforeAutospacing="1" w:after="100" w:afterAutospacing="1"/>
    </w:pPr>
  </w:style>
  <w:style w:type="paragraph" w:customStyle="1" w:styleId="ewlistoptionseparator">
    <w:name w:val="ewlistoptionseparator"/>
    <w:basedOn w:val="a"/>
    <w:pPr>
      <w:spacing w:before="100" w:beforeAutospacing="1" w:after="100" w:afterAutospacing="1"/>
    </w:pPr>
  </w:style>
  <w:style w:type="paragraph" w:customStyle="1" w:styleId="ewpreviewlowerpanel">
    <w:name w:val="ewpreviewlowerpanel"/>
    <w:basedOn w:val="a"/>
    <w:pPr>
      <w:spacing w:before="100" w:beforeAutospacing="1" w:after="100" w:afterAutospacing="1"/>
    </w:pPr>
  </w:style>
  <w:style w:type="paragraph" w:customStyle="1" w:styleId="ewexporttable">
    <w:name w:val="ewexporttable"/>
    <w:basedOn w:val="a"/>
    <w:pPr>
      <w:spacing w:before="100" w:beforeAutospacing="1" w:after="100" w:afterAutospacing="1"/>
    </w:pPr>
  </w:style>
  <w:style w:type="paragraph" w:customStyle="1" w:styleId="ewexporttablerowtd">
    <w:name w:val="ewexporttablerow&gt;td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ewexporttablealtrowtd">
    <w:name w:val="ewexporttablealtrow&gt;td"/>
    <w:basedOn w:val="a"/>
    <w:pPr>
      <w:shd w:val="clear" w:color="auto" w:fill="EDF5FF"/>
      <w:spacing w:before="100" w:beforeAutospacing="1" w:after="100" w:afterAutospacing="1"/>
    </w:pPr>
  </w:style>
  <w:style w:type="paragraph" w:customStyle="1" w:styleId="ewexporttablefooter">
    <w:name w:val="ewexporttablefooter"/>
    <w:basedOn w:val="a"/>
    <w:pPr>
      <w:shd w:val="clear" w:color="auto" w:fill="D4E7FD"/>
      <w:spacing w:before="100" w:beforeAutospacing="1" w:after="100" w:afterAutospacing="1"/>
    </w:pPr>
  </w:style>
  <w:style w:type="paragraph" w:customStyle="1" w:styleId="ewlistexportoptions">
    <w:name w:val="ewlistexportoptions"/>
    <w:basedOn w:val="a"/>
    <w:pPr>
      <w:spacing w:before="100" w:beforeAutospacing="1" w:after="300"/>
    </w:pPr>
  </w:style>
  <w:style w:type="paragraph" w:customStyle="1" w:styleId="ewviewexportoptions">
    <w:name w:val="ewviewexportoptions"/>
    <w:basedOn w:val="a"/>
    <w:pPr>
      <w:spacing w:before="100" w:beforeAutospacing="1" w:after="300"/>
    </w:pPr>
  </w:style>
  <w:style w:type="paragraph" w:customStyle="1" w:styleId="ewviewotheroptions">
    <w:name w:val="ewviewotheroptions"/>
    <w:basedOn w:val="a"/>
    <w:pPr>
      <w:spacing w:before="100" w:beforeAutospacing="1" w:after="300"/>
    </w:pPr>
  </w:style>
  <w:style w:type="paragraph" w:customStyle="1" w:styleId="ewrow">
    <w:name w:val="ewrow"/>
    <w:basedOn w:val="a"/>
    <w:pPr>
      <w:spacing w:before="100" w:beforeAutospacing="1" w:after="300"/>
    </w:pPr>
  </w:style>
  <w:style w:type="paragraph" w:customStyle="1" w:styleId="ewsearchoperator">
    <w:name w:val="ewsearchoperator"/>
    <w:basedOn w:val="a"/>
    <w:pPr>
      <w:spacing w:before="100" w:beforeAutospacing="1" w:after="100" w:afterAutospacing="1"/>
    </w:pPr>
    <w:rPr>
      <w:color w:val="800000"/>
    </w:rPr>
  </w:style>
  <w:style w:type="paragraph" w:customStyle="1" w:styleId="ewseparator">
    <w:name w:val="ewseparator"/>
    <w:basedOn w:val="a"/>
    <w:pPr>
      <w:spacing w:before="100" w:beforeAutospacing="1" w:after="100" w:afterAutospacing="1"/>
    </w:pPr>
    <w:rPr>
      <w:color w:val="808080"/>
    </w:rPr>
  </w:style>
  <w:style w:type="paragraph" w:customStyle="1" w:styleId="ewlinkseparator">
    <w:name w:val="ewlinkseparator"/>
    <w:basedOn w:val="a"/>
    <w:pPr>
      <w:spacing w:before="100" w:beforeAutospacing="1" w:after="100" w:afterAutospacing="1"/>
    </w:pPr>
  </w:style>
  <w:style w:type="paragraph" w:customStyle="1" w:styleId="ewreporttable">
    <w:name w:val="ewreporttable"/>
    <w:basedOn w:val="a"/>
    <w:pPr>
      <w:spacing w:before="100" w:beforeAutospacing="1" w:after="100" w:afterAutospacing="1"/>
    </w:pPr>
  </w:style>
  <w:style w:type="paragraph" w:customStyle="1" w:styleId="ewgroupindent">
    <w:name w:val="ewgroupindent"/>
    <w:basedOn w:val="a"/>
    <w:pPr>
      <w:spacing w:before="100" w:beforeAutospacing="1" w:after="100" w:afterAutospacing="1"/>
    </w:pPr>
  </w:style>
  <w:style w:type="paragraph" w:customStyle="1" w:styleId="ewgroupfield">
    <w:name w:val="ewgroupfield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oupname">
    <w:name w:val="ewgroupname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oupheader">
    <w:name w:val="ewgroupheader"/>
    <w:basedOn w:val="a"/>
    <w:pPr>
      <w:pBdr>
        <w:top w:val="double" w:sz="6" w:space="0" w:color="808080"/>
        <w:bottom w:val="double" w:sz="6" w:space="0" w:color="808080"/>
      </w:pBdr>
      <w:spacing w:before="100" w:beforeAutospacing="1" w:after="100" w:afterAutospacing="1"/>
      <w:textAlignment w:val="top"/>
    </w:pPr>
  </w:style>
  <w:style w:type="paragraph" w:customStyle="1" w:styleId="ewgroupsummary">
    <w:name w:val="ewgroupsummary"/>
    <w:basedOn w:val="a"/>
    <w:pPr>
      <w:pBdr>
        <w:top w:val="single" w:sz="6" w:space="0" w:color="808080"/>
      </w:pBdr>
      <w:spacing w:before="100" w:beforeAutospacing="1" w:after="100" w:afterAutospacing="1"/>
    </w:pPr>
  </w:style>
  <w:style w:type="paragraph" w:customStyle="1" w:styleId="ewgroupaggregate">
    <w:name w:val="ewgroupaggregate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andsummary">
    <w:name w:val="ewgrandsummary"/>
    <w:basedOn w:val="a"/>
    <w:pPr>
      <w:pBdr>
        <w:top w:val="single" w:sz="6" w:space="0" w:color="808080"/>
      </w:pBdr>
      <w:spacing w:before="100" w:beforeAutospacing="1" w:after="100" w:afterAutospacing="1"/>
    </w:pPr>
  </w:style>
  <w:style w:type="paragraph" w:customStyle="1" w:styleId="ewmessagetable">
    <w:name w:val="ewmessagetable"/>
    <w:basedOn w:val="a"/>
    <w:pPr>
      <w:spacing w:before="240" w:after="240"/>
    </w:pPr>
  </w:style>
  <w:style w:type="paragraph" w:customStyle="1" w:styleId="ewrequired">
    <w:name w:val="ewrequired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ewhighlightsearch">
    <w:name w:val="ewhighlightsearch"/>
    <w:basedOn w:val="a"/>
    <w:pPr>
      <w:shd w:val="clear" w:color="auto" w:fill="FFFF00"/>
      <w:spacing w:before="100" w:beforeAutospacing="1" w:after="100" w:afterAutospacing="1"/>
    </w:pPr>
    <w:rPr>
      <w:b/>
      <w:bCs/>
    </w:rPr>
  </w:style>
  <w:style w:type="paragraph" w:customStyle="1" w:styleId="ewtemplate">
    <w:name w:val="ewtemplate"/>
    <w:basedOn w:val="a"/>
    <w:pPr>
      <w:spacing w:before="100" w:beforeAutospacing="1" w:after="100" w:afterAutospacing="1"/>
    </w:pPr>
    <w:rPr>
      <w:vanish/>
    </w:rPr>
  </w:style>
  <w:style w:type="paragraph" w:customStyle="1" w:styleId="ewreadonlytextarea">
    <w:name w:val="ewreadonlytextarea"/>
    <w:basedOn w:val="a"/>
    <w:pPr>
      <w:spacing w:before="100" w:beforeAutospacing="1" w:after="100" w:afterAutospacing="1"/>
    </w:pPr>
  </w:style>
  <w:style w:type="paragraph" w:customStyle="1" w:styleId="ewreadonlytextareadata">
    <w:name w:val="ewreadonlytextareadata"/>
    <w:basedOn w:val="a"/>
    <w:pPr>
      <w:spacing w:before="100" w:beforeAutospacing="1" w:after="100" w:afterAutospacing="1"/>
    </w:pPr>
  </w:style>
  <w:style w:type="paragraph" w:customStyle="1" w:styleId="ewresizehandle">
    <w:name w:val="ewresizehandle"/>
    <w:basedOn w:val="a"/>
    <w:pPr>
      <w:spacing w:before="100" w:beforeAutospacing="1" w:after="100" w:afterAutospacing="1"/>
    </w:pPr>
  </w:style>
  <w:style w:type="paragraph" w:customStyle="1" w:styleId="ewuploadtable">
    <w:name w:val="ewuploadtable"/>
    <w:basedOn w:val="a"/>
    <w:pPr>
      <w:spacing w:before="100" w:beforeAutospacing="1"/>
    </w:pPr>
  </w:style>
  <w:style w:type="paragraph" w:customStyle="1" w:styleId="ewlabelrow">
    <w:name w:val="ewlabelrow"/>
    <w:basedOn w:val="a"/>
    <w:pPr>
      <w:spacing w:before="100" w:beforeAutospacing="1" w:after="75"/>
    </w:pPr>
  </w:style>
  <w:style w:type="paragraph" w:customStyle="1" w:styleId="ewinputrow">
    <w:name w:val="ewinputrow"/>
    <w:basedOn w:val="a"/>
    <w:pPr>
      <w:spacing w:before="100" w:beforeAutospacing="1" w:after="300"/>
    </w:pPr>
  </w:style>
  <w:style w:type="paragraph" w:customStyle="1" w:styleId="nav-tabs">
    <w:name w:val="nav-tabs"/>
    <w:basedOn w:val="a"/>
    <w:pPr>
      <w:spacing w:before="100" w:beforeAutospacing="1" w:after="300"/>
    </w:pPr>
  </w:style>
  <w:style w:type="paragraph" w:customStyle="1" w:styleId="nav-pills">
    <w:name w:val="nav-pills"/>
    <w:basedOn w:val="a"/>
    <w:pPr>
      <w:spacing w:before="100" w:beforeAutospacing="1" w:after="300"/>
    </w:pPr>
  </w:style>
  <w:style w:type="paragraph" w:customStyle="1" w:styleId="tt-hint">
    <w:name w:val="tt-hint"/>
    <w:basedOn w:val="a"/>
    <w:pPr>
      <w:spacing w:before="100" w:beforeAutospacing="1" w:after="100" w:afterAutospacing="1"/>
    </w:pPr>
    <w:rPr>
      <w:color w:val="777777"/>
    </w:rPr>
  </w:style>
  <w:style w:type="paragraph" w:customStyle="1" w:styleId="tt-dropdown-menu">
    <w:name w:val="tt-dropdown-menu"/>
    <w:basedOn w:val="a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15" w:after="100" w:afterAutospacing="1"/>
    </w:pPr>
  </w:style>
  <w:style w:type="paragraph" w:customStyle="1" w:styleId="tt-suggestion">
    <w:name w:val="tt-suggestion"/>
    <w:basedOn w:val="a"/>
    <w:pPr>
      <w:spacing w:before="100" w:beforeAutospacing="1" w:after="100" w:afterAutospacing="1"/>
    </w:pPr>
  </w:style>
  <w:style w:type="paragraph" w:customStyle="1" w:styleId="ewspinner">
    <w:name w:val="ewspinner"/>
    <w:basedOn w:val="a"/>
    <w:pPr>
      <w:ind w:left="120" w:right="120"/>
      <w:textAlignment w:val="center"/>
    </w:pPr>
    <w:rPr>
      <w:sz w:val="6"/>
      <w:szCs w:val="6"/>
    </w:rPr>
  </w:style>
  <w:style w:type="paragraph" w:customStyle="1" w:styleId="ewdetailpages">
    <w:name w:val="ewdetailpages"/>
    <w:basedOn w:val="a"/>
    <w:pPr>
      <w:spacing w:before="100" w:beforeAutospacing="1" w:after="300"/>
    </w:pPr>
  </w:style>
  <w:style w:type="paragraph" w:customStyle="1" w:styleId="ewcustomtemplate">
    <w:name w:val="ewcustomtemplate"/>
    <w:basedOn w:val="a"/>
    <w:pPr>
      <w:spacing w:before="100" w:beforeAutospacing="1" w:after="300"/>
    </w:pPr>
  </w:style>
  <w:style w:type="paragraph" w:customStyle="1" w:styleId="ewcustomtemplatepage">
    <w:name w:val="ewcustomtemplatepage"/>
    <w:basedOn w:val="a"/>
    <w:pPr>
      <w:spacing w:before="100" w:beforeAutospacing="1" w:after="300"/>
    </w:pPr>
  </w:style>
  <w:style w:type="paragraph" w:customStyle="1" w:styleId="ewcustomtemplatesearch">
    <w:name w:val="ewcustomtemplatesearch"/>
    <w:basedOn w:val="a"/>
    <w:pPr>
      <w:spacing w:before="100" w:beforeAutospacing="1" w:after="300"/>
    </w:pPr>
  </w:style>
  <w:style w:type="paragraph" w:customStyle="1" w:styleId="help-block">
    <w:name w:val="help-block"/>
    <w:basedOn w:val="a"/>
    <w:pPr>
      <w:spacing w:before="75"/>
    </w:pPr>
  </w:style>
  <w:style w:type="paragraph" w:customStyle="1" w:styleId="ewpasswordstrengthbar">
    <w:name w:val="ewpasswordstrengthbar"/>
    <w:basedOn w:val="a"/>
    <w:pPr>
      <w:spacing w:before="75"/>
    </w:pPr>
  </w:style>
  <w:style w:type="paragraph" w:customStyle="1" w:styleId="breadcrumb">
    <w:name w:val="breadcrumb"/>
    <w:basedOn w:val="a"/>
    <w:pPr>
      <w:spacing w:before="100" w:beforeAutospacing="1" w:after="100" w:afterAutospacing="1"/>
    </w:pPr>
  </w:style>
  <w:style w:type="paragraph" w:customStyle="1" w:styleId="ewexportoption">
    <w:name w:val="ewexportoption"/>
    <w:basedOn w:val="a"/>
    <w:pPr>
      <w:spacing w:before="100" w:beforeAutospacing="1" w:after="100" w:afterAutospacing="1"/>
    </w:pPr>
  </w:style>
  <w:style w:type="paragraph" w:customStyle="1" w:styleId="ewsearchoption">
    <w:name w:val="ewsearchoption"/>
    <w:basedOn w:val="a"/>
    <w:pPr>
      <w:spacing w:before="100" w:beforeAutospacing="1" w:after="100" w:afterAutospacing="1"/>
    </w:pPr>
  </w:style>
  <w:style w:type="paragraph" w:customStyle="1" w:styleId="ewdetailoption">
    <w:name w:val="ewdetailoption"/>
    <w:basedOn w:val="a"/>
    <w:pPr>
      <w:spacing w:before="100" w:beforeAutospacing="1" w:after="100" w:afterAutospacing="1"/>
    </w:pPr>
  </w:style>
  <w:style w:type="paragraph" w:customStyle="1" w:styleId="ewfilteroption">
    <w:name w:val="ewfilteroption"/>
    <w:basedOn w:val="a"/>
    <w:pPr>
      <w:spacing w:before="100" w:beforeAutospacing="1" w:after="100" w:afterAutospacing="1"/>
    </w:pPr>
  </w:style>
  <w:style w:type="paragraph" w:customStyle="1" w:styleId="ewlanguageoption">
    <w:name w:val="ewlanguageoption"/>
    <w:basedOn w:val="a"/>
    <w:pPr>
      <w:spacing w:before="100" w:beforeAutospacing="1" w:after="100" w:afterAutospacing="1"/>
    </w:pPr>
  </w:style>
  <w:style w:type="paragraph" w:customStyle="1" w:styleId="ewdesktopbutton">
    <w:name w:val="ewdesktopbutton"/>
    <w:basedOn w:val="a"/>
    <w:pPr>
      <w:spacing w:before="100" w:beforeAutospacing="1" w:after="100" w:afterAutospacing="1"/>
    </w:pPr>
  </w:style>
  <w:style w:type="paragraph" w:customStyle="1" w:styleId="ewgridcontent">
    <w:name w:val="ewgridcontent"/>
    <w:basedOn w:val="a"/>
    <w:pPr>
      <w:spacing w:before="100" w:beforeAutospacing="1" w:after="100" w:afterAutospacing="1"/>
    </w:pPr>
  </w:style>
  <w:style w:type="paragraph" w:customStyle="1" w:styleId="ewgridupperpanel">
    <w:name w:val="ewgridupperpanel"/>
    <w:basedOn w:val="a"/>
    <w:pPr>
      <w:spacing w:before="100" w:beforeAutospacing="1" w:after="100" w:afterAutospacing="1"/>
    </w:pPr>
  </w:style>
  <w:style w:type="paragraph" w:customStyle="1" w:styleId="ewtable">
    <w:name w:val="ewtable"/>
    <w:basedOn w:val="a"/>
    <w:pPr>
      <w:spacing w:before="100" w:beforeAutospacing="1" w:after="100" w:afterAutospacing="1"/>
    </w:pPr>
  </w:style>
  <w:style w:type="paragraph" w:customStyle="1" w:styleId="ewgridmiddlepanel">
    <w:name w:val="ewgridmiddlepanel"/>
    <w:basedOn w:val="a"/>
    <w:pPr>
      <w:spacing w:before="100" w:beforeAutospacing="1" w:after="100" w:afterAutospacing="1"/>
    </w:pPr>
  </w:style>
  <w:style w:type="paragraph" w:customStyle="1" w:styleId="ewgridlowerpanel">
    <w:name w:val="ewgridlowerpanel"/>
    <w:basedOn w:val="a"/>
    <w:pPr>
      <w:spacing w:before="100" w:beforeAutospacing="1" w:after="100" w:afterAutospacing="1"/>
    </w:pPr>
  </w:style>
  <w:style w:type="paragraph" w:customStyle="1" w:styleId="panel-body">
    <w:name w:val="panel-body"/>
    <w:basedOn w:val="a"/>
    <w:pPr>
      <w:spacing w:before="100" w:beforeAutospacing="1" w:after="100" w:afterAutospacing="1"/>
    </w:pPr>
  </w:style>
  <w:style w:type="paragraph" w:customStyle="1" w:styleId="pagination">
    <w:name w:val="pagination"/>
    <w:basedOn w:val="a"/>
    <w:pPr>
      <w:spacing w:before="100" w:beforeAutospacing="1" w:after="100" w:afterAutospacing="1"/>
    </w:pPr>
  </w:style>
  <w:style w:type="paragraph" w:customStyle="1" w:styleId="paginationlia">
    <w:name w:val="pagination&gt;li&gt;a"/>
    <w:basedOn w:val="a"/>
    <w:pPr>
      <w:spacing w:before="100" w:beforeAutospacing="1" w:after="100" w:afterAutospacing="1"/>
    </w:pPr>
  </w:style>
  <w:style w:type="paragraph" w:customStyle="1" w:styleId="paginationlispan">
    <w:name w:val="pagination&gt;li&gt;span"/>
    <w:basedOn w:val="a"/>
    <w:pPr>
      <w:spacing w:before="100" w:beforeAutospacing="1" w:after="100" w:afterAutospacing="1"/>
    </w:pPr>
  </w:style>
  <w:style w:type="paragraph" w:customStyle="1" w:styleId="dropdown-toggle">
    <w:name w:val="dropdown-toggle"/>
    <w:basedOn w:val="a"/>
    <w:pPr>
      <w:spacing w:before="100" w:beforeAutospacing="1" w:after="100" w:afterAutospacing="1"/>
    </w:pPr>
  </w:style>
  <w:style w:type="paragraph" w:customStyle="1" w:styleId="form-control-feedback">
    <w:name w:val="form-control-feedback"/>
    <w:basedOn w:val="a"/>
    <w:pPr>
      <w:spacing w:before="100" w:beforeAutospacing="1" w:after="100" w:afterAutospacing="1"/>
    </w:pPr>
  </w:style>
  <w:style w:type="paragraph" w:customStyle="1" w:styleId="ewdropdownlistclear">
    <w:name w:val="ewdropdownlistclear"/>
    <w:basedOn w:val="a"/>
    <w:pPr>
      <w:spacing w:before="100" w:beforeAutospacing="1" w:after="100" w:afterAutospacing="1"/>
    </w:pPr>
  </w:style>
  <w:style w:type="paragraph" w:customStyle="1" w:styleId="ewtableheaderbtn">
    <w:name w:val="ewtableheaderbtn"/>
    <w:basedOn w:val="a"/>
    <w:pPr>
      <w:spacing w:before="100" w:beforeAutospacing="1" w:after="100" w:afterAutospacing="1"/>
    </w:pPr>
  </w:style>
  <w:style w:type="paragraph" w:customStyle="1" w:styleId="ewtabletbodytrtd">
    <w:name w:val="ewtable&gt;tbody&gt;tr&gt;td"/>
    <w:basedOn w:val="a"/>
    <w:pPr>
      <w:spacing w:before="100" w:beforeAutospacing="1" w:after="100" w:afterAutospacing="1"/>
    </w:pPr>
  </w:style>
  <w:style w:type="paragraph" w:customStyle="1" w:styleId="ewtabletfoottrtd">
    <w:name w:val="ewtable&gt;tfoot&gt;tr&gt;td"/>
    <w:basedOn w:val="a"/>
    <w:pPr>
      <w:spacing w:before="100" w:beforeAutospacing="1" w:after="100" w:afterAutospacing="1"/>
    </w:pPr>
  </w:style>
  <w:style w:type="paragraph" w:customStyle="1" w:styleId="ewtabletheadtrth">
    <w:name w:val="ewtable&gt;thead&gt;tr&gt;th"/>
    <w:basedOn w:val="a"/>
    <w:pPr>
      <w:spacing w:before="100" w:beforeAutospacing="1" w:after="100" w:afterAutospacing="1"/>
    </w:pPr>
  </w:style>
  <w:style w:type="paragraph" w:customStyle="1" w:styleId="ewtabletheadtrtd">
    <w:name w:val="ewtable&gt;thead&gt;tr&gt;td"/>
    <w:basedOn w:val="a"/>
    <w:pPr>
      <w:spacing w:before="100" w:beforeAutospacing="1" w:after="100" w:afterAutospacing="1"/>
    </w:pPr>
  </w:style>
  <w:style w:type="paragraph" w:customStyle="1" w:styleId="btn-sm">
    <w:name w:val="btn-sm"/>
    <w:basedOn w:val="a"/>
    <w:pPr>
      <w:spacing w:before="100" w:beforeAutospacing="1" w:after="100" w:afterAutospacing="1"/>
    </w:pPr>
  </w:style>
  <w:style w:type="paragraph" w:customStyle="1" w:styleId="ewdetailcount">
    <w:name w:val="ewdetailcount"/>
    <w:basedOn w:val="a"/>
    <w:pPr>
      <w:spacing w:before="100" w:beforeAutospacing="1" w:after="100" w:afterAutospacing="1"/>
    </w:pPr>
  </w:style>
  <w:style w:type="paragraph" w:customStyle="1" w:styleId="ewtableheader">
    <w:name w:val="ewtableheader"/>
    <w:basedOn w:val="a"/>
    <w:pPr>
      <w:spacing w:before="100" w:beforeAutospacing="1" w:after="100" w:afterAutospacing="1"/>
    </w:pPr>
  </w:style>
  <w:style w:type="paragraph" w:customStyle="1" w:styleId="ewcell">
    <w:name w:val="ewcell"/>
    <w:basedOn w:val="a"/>
    <w:pPr>
      <w:spacing w:before="100" w:beforeAutospacing="1" w:after="100" w:afterAutospacing="1"/>
    </w:pPr>
  </w:style>
  <w:style w:type="paragraph" w:customStyle="1" w:styleId="ewsearchcond">
    <w:name w:val="ewsearchcond"/>
    <w:basedOn w:val="a"/>
    <w:pPr>
      <w:spacing w:before="100" w:beforeAutospacing="1" w:after="100" w:afterAutospacing="1"/>
    </w:pPr>
  </w:style>
  <w:style w:type="paragraph" w:customStyle="1" w:styleId="ewitemtable">
    <w:name w:val="ewitemtable"/>
    <w:basedOn w:val="a"/>
    <w:pPr>
      <w:spacing w:before="100" w:beforeAutospacing="1" w:after="100" w:afterAutospacing="1"/>
    </w:pPr>
  </w:style>
  <w:style w:type="paragraph" w:customStyle="1" w:styleId="list-group">
    <w:name w:val="list-group"/>
    <w:basedOn w:val="a"/>
    <w:pPr>
      <w:spacing w:before="100" w:beforeAutospacing="1" w:after="100" w:afterAutospacing="1"/>
    </w:pPr>
  </w:style>
  <w:style w:type="paragraph" w:customStyle="1" w:styleId="form-group">
    <w:name w:val="form-group"/>
    <w:basedOn w:val="a"/>
    <w:pPr>
      <w:spacing w:before="100" w:beforeAutospacing="1" w:after="100" w:afterAutospacing="1"/>
    </w:pPr>
  </w:style>
  <w:style w:type="paragraph" w:customStyle="1" w:styleId="ewtableheadersort">
    <w:name w:val="ewtableheadersort"/>
    <w:basedOn w:val="a"/>
    <w:pPr>
      <w:spacing w:before="100" w:beforeAutospacing="1" w:after="100" w:afterAutospacing="1"/>
    </w:pPr>
  </w:style>
  <w:style w:type="paragraph" w:customStyle="1" w:styleId="caret">
    <w:name w:val="caret"/>
    <w:basedOn w:val="a"/>
    <w:pPr>
      <w:spacing w:before="100" w:beforeAutospacing="1" w:after="100" w:afterAutospacing="1"/>
    </w:pPr>
  </w:style>
  <w:style w:type="paragraph" w:customStyle="1" w:styleId="ewsortup">
    <w:name w:val="ewsortup"/>
    <w:basedOn w:val="a"/>
    <w:pPr>
      <w:spacing w:before="100" w:beforeAutospacing="1" w:after="100" w:afterAutospacing="1"/>
    </w:pPr>
  </w:style>
  <w:style w:type="paragraph" w:customStyle="1" w:styleId="ewtablerow">
    <w:name w:val="ewtablerow"/>
    <w:basedOn w:val="a"/>
    <w:pPr>
      <w:spacing w:before="100" w:beforeAutospacing="1" w:after="100" w:afterAutospacing="1"/>
    </w:pPr>
  </w:style>
  <w:style w:type="paragraph" w:customStyle="1" w:styleId="ewtablealtrow">
    <w:name w:val="ewtablealtrow"/>
    <w:basedOn w:val="a"/>
    <w:pPr>
      <w:spacing w:before="100" w:beforeAutospacing="1" w:after="100" w:afterAutospacing="1"/>
    </w:pPr>
  </w:style>
  <w:style w:type="paragraph" w:customStyle="1" w:styleId="ewtableeditrowtd">
    <w:name w:val="ewtableeditrow&gt;td"/>
    <w:basedOn w:val="a"/>
    <w:pPr>
      <w:spacing w:before="100" w:beforeAutospacing="1" w:after="100" w:afterAutospacing="1"/>
    </w:pPr>
  </w:style>
  <w:style w:type="paragraph" w:customStyle="1" w:styleId="ewtablehighlightrowtd">
    <w:name w:val="ewtablehighlightrow&gt;td"/>
    <w:basedOn w:val="a"/>
    <w:pPr>
      <w:spacing w:before="100" w:beforeAutospacing="1" w:after="100" w:afterAutospacing="1"/>
    </w:pPr>
  </w:style>
  <w:style w:type="paragraph" w:customStyle="1" w:styleId="ewtableselectrowtd">
    <w:name w:val="ewtableselectrow&gt;td"/>
    <w:basedOn w:val="a"/>
    <w:pPr>
      <w:spacing w:before="100" w:beforeAutospacing="1" w:after="100" w:afterAutospacing="1"/>
    </w:pPr>
  </w:style>
  <w:style w:type="paragraph" w:customStyle="1" w:styleId="ewtablefooter">
    <w:name w:val="ewtablefooter"/>
    <w:basedOn w:val="a"/>
    <w:pPr>
      <w:spacing w:before="100" w:beforeAutospacing="1" w:after="100" w:afterAutospacing="1"/>
    </w:pPr>
  </w:style>
  <w:style w:type="paragraph" w:customStyle="1" w:styleId="radio-inline">
    <w:name w:val="radio-inline"/>
    <w:basedOn w:val="a"/>
    <w:pPr>
      <w:spacing w:before="100" w:beforeAutospacing="1" w:after="100" w:afterAutospacing="1"/>
    </w:pPr>
  </w:style>
  <w:style w:type="paragraph" w:customStyle="1" w:styleId="list-group-item">
    <w:name w:val="list-group-item"/>
    <w:basedOn w:val="a"/>
    <w:pPr>
      <w:spacing w:before="100" w:beforeAutospacing="1" w:after="100" w:afterAutospacing="1"/>
    </w:pPr>
  </w:style>
  <w:style w:type="paragraph" w:customStyle="1" w:styleId="ui-timepicker-selected">
    <w:name w:val="ui-timepicker-selected"/>
    <w:basedOn w:val="a"/>
    <w:pPr>
      <w:spacing w:before="100" w:beforeAutospacing="1" w:after="100" w:afterAutospacing="1"/>
    </w:pPr>
  </w:style>
  <w:style w:type="paragraph" w:customStyle="1" w:styleId="ewscrollabletableoverhang">
    <w:name w:val="ewscrollabletableoverhang"/>
    <w:basedOn w:val="a"/>
    <w:pPr>
      <w:spacing w:before="100" w:beforeAutospacing="1" w:after="100" w:afterAutospacing="1"/>
    </w:pPr>
  </w:style>
  <w:style w:type="paragraph" w:customStyle="1" w:styleId="navbar">
    <w:name w:val="navbar"/>
    <w:basedOn w:val="a"/>
    <w:pPr>
      <w:spacing w:before="100" w:beforeAutospacing="1" w:after="100" w:afterAutospacing="1"/>
    </w:pPr>
  </w:style>
  <w:style w:type="paragraph" w:customStyle="1" w:styleId="dropdown-menu">
    <w:name w:val="dropdown-menu"/>
    <w:basedOn w:val="a"/>
    <w:pPr>
      <w:spacing w:before="100" w:beforeAutospacing="1" w:after="100" w:afterAutospacing="1"/>
    </w:pPr>
  </w:style>
  <w:style w:type="paragraph" w:customStyle="1" w:styleId="dropdown-menulia">
    <w:name w:val="dropdown-menu&gt;li&gt;a"/>
    <w:basedOn w:val="a"/>
    <w:pPr>
      <w:spacing w:before="100" w:beforeAutospacing="1" w:after="100" w:afterAutospacing="1"/>
    </w:pPr>
  </w:style>
  <w:style w:type="paragraph" w:customStyle="1" w:styleId="alert">
    <w:name w:val="alert"/>
    <w:basedOn w:val="a"/>
    <w:pPr>
      <w:spacing w:before="100" w:beforeAutospacing="1" w:after="100" w:afterAutospacing="1"/>
    </w:pPr>
  </w:style>
  <w:style w:type="paragraph" w:customStyle="1" w:styleId="input-group-btn">
    <w:name w:val="input-group-btn"/>
    <w:basedOn w:val="a"/>
    <w:pPr>
      <w:spacing w:before="100" w:beforeAutospacing="1" w:after="100" w:afterAutospacing="1"/>
    </w:pPr>
  </w:style>
  <w:style w:type="paragraph" w:customStyle="1" w:styleId="icon-arrow-down">
    <w:name w:val="icon-arrow-down"/>
    <w:basedOn w:val="a"/>
    <w:pPr>
      <w:spacing w:before="100" w:beforeAutospacing="1" w:after="100" w:afterAutospacing="1"/>
    </w:pPr>
  </w:style>
  <w:style w:type="paragraph" w:customStyle="1" w:styleId="navbar1">
    <w:name w:val="navbar1"/>
    <w:basedOn w:val="a"/>
    <w:pPr>
      <w:spacing w:before="100" w:beforeAutospacing="1"/>
    </w:pPr>
  </w:style>
  <w:style w:type="paragraph" w:customStyle="1" w:styleId="dropdown-menu1">
    <w:name w:val="dropdown-menu1"/>
    <w:basedOn w:val="a"/>
    <w:pPr>
      <w:spacing w:before="100" w:beforeAutospacing="1" w:after="100" w:afterAutospacing="1"/>
    </w:pPr>
  </w:style>
  <w:style w:type="paragraph" w:customStyle="1" w:styleId="dropdown-menulia1">
    <w:name w:val="dropdown-menu&gt;li&gt;a1"/>
    <w:basedOn w:val="a"/>
    <w:pPr>
      <w:spacing w:before="100" w:beforeAutospacing="1" w:after="100" w:afterAutospacing="1"/>
    </w:pPr>
  </w:style>
  <w:style w:type="paragraph" w:customStyle="1" w:styleId="icon-arrow-down1">
    <w:name w:val="icon-arrow-down1"/>
    <w:basedOn w:val="a"/>
    <w:pPr>
      <w:spacing w:before="100" w:beforeAutospacing="1" w:after="100" w:afterAutospacing="1"/>
      <w:ind w:left="75"/>
    </w:pPr>
  </w:style>
  <w:style w:type="paragraph" w:customStyle="1" w:styleId="breadcrumb1">
    <w:name w:val="breadcrumb1"/>
    <w:basedOn w:val="a"/>
    <w:pPr>
      <w:spacing w:before="100" w:beforeAutospacing="1" w:after="100" w:afterAutospacing="1"/>
      <w:ind w:right="150"/>
      <w:textAlignment w:val="center"/>
    </w:pPr>
  </w:style>
  <w:style w:type="paragraph" w:customStyle="1" w:styleId="ewexportoption1">
    <w:name w:val="ewexportoption1"/>
    <w:basedOn w:val="a"/>
    <w:pPr>
      <w:spacing w:before="100" w:beforeAutospacing="1" w:after="300"/>
      <w:textAlignment w:val="center"/>
    </w:pPr>
  </w:style>
  <w:style w:type="paragraph" w:customStyle="1" w:styleId="ewsearchoption1">
    <w:name w:val="ewsearchoption1"/>
    <w:basedOn w:val="a"/>
    <w:pPr>
      <w:spacing w:before="100" w:beforeAutospacing="1" w:after="300"/>
      <w:textAlignment w:val="center"/>
    </w:pPr>
  </w:style>
  <w:style w:type="paragraph" w:customStyle="1" w:styleId="ewactionoption1">
    <w:name w:val="ewactionoption1"/>
    <w:basedOn w:val="a"/>
    <w:pPr>
      <w:spacing w:before="100" w:beforeAutospacing="1" w:after="300"/>
      <w:textAlignment w:val="center"/>
    </w:pPr>
  </w:style>
  <w:style w:type="paragraph" w:customStyle="1" w:styleId="ewdetailoption1">
    <w:name w:val="ewdetailoption1"/>
    <w:basedOn w:val="a"/>
    <w:pPr>
      <w:spacing w:before="100" w:beforeAutospacing="1" w:after="300"/>
      <w:textAlignment w:val="center"/>
    </w:pPr>
  </w:style>
  <w:style w:type="paragraph" w:customStyle="1" w:styleId="ewfilteroption1">
    <w:name w:val="ewfilteroption1"/>
    <w:basedOn w:val="a"/>
    <w:pPr>
      <w:spacing w:before="100" w:beforeAutospacing="1" w:after="300"/>
      <w:textAlignment w:val="center"/>
    </w:pPr>
  </w:style>
  <w:style w:type="paragraph" w:customStyle="1" w:styleId="ewlanguageoption1">
    <w:name w:val="ewlanguageoption1"/>
    <w:basedOn w:val="a"/>
    <w:pPr>
      <w:spacing w:before="100" w:beforeAutospacing="1" w:after="300"/>
      <w:textAlignment w:val="center"/>
    </w:pPr>
  </w:style>
  <w:style w:type="paragraph" w:customStyle="1" w:styleId="ewdesktopbutton1">
    <w:name w:val="ewdesktopbutton1"/>
    <w:basedOn w:val="a"/>
    <w:pPr>
      <w:spacing w:before="100" w:beforeAutospacing="1" w:after="300"/>
      <w:jc w:val="center"/>
    </w:pPr>
  </w:style>
  <w:style w:type="paragraph" w:customStyle="1" w:styleId="ewgridcontent1">
    <w:name w:val="ewgridcontent1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 w:after="100" w:afterAutospacing="1"/>
    </w:pPr>
  </w:style>
  <w:style w:type="paragraph" w:customStyle="1" w:styleId="ewgridupperpanel1">
    <w:name w:val="ewgridupperpanel1"/>
    <w:basedOn w:val="a"/>
    <w:pPr>
      <w:pBdr>
        <w:bottom w:val="single" w:sz="6" w:space="0" w:color="4F93E3"/>
      </w:pBdr>
      <w:spacing w:before="100" w:beforeAutospacing="1" w:after="100" w:afterAutospacing="1"/>
    </w:pPr>
  </w:style>
  <w:style w:type="paragraph" w:customStyle="1" w:styleId="ewtable1">
    <w:name w:val="ewtable1"/>
    <w:basedOn w:val="a"/>
    <w:pPr>
      <w:spacing w:before="100" w:beforeAutospacing="1"/>
    </w:pPr>
  </w:style>
  <w:style w:type="paragraph" w:customStyle="1" w:styleId="ewgridmiddlepanel1">
    <w:name w:val="ewgridmiddlepanel1"/>
    <w:basedOn w:val="a"/>
    <w:pPr>
      <w:spacing w:before="100" w:beforeAutospacing="1"/>
    </w:pPr>
  </w:style>
  <w:style w:type="paragraph" w:customStyle="1" w:styleId="ewgridlowerpanel1">
    <w:name w:val="ewgridlowerpanel1"/>
    <w:basedOn w:val="a"/>
    <w:pPr>
      <w:pBdr>
        <w:top w:val="single" w:sz="6" w:space="0" w:color="BFD3EE"/>
      </w:pBdr>
      <w:spacing w:before="100" w:beforeAutospacing="1" w:after="100" w:afterAutospacing="1"/>
    </w:pPr>
  </w:style>
  <w:style w:type="paragraph" w:customStyle="1" w:styleId="form-group1">
    <w:name w:val="form-group1"/>
    <w:basedOn w:val="a"/>
    <w:pPr>
      <w:spacing w:before="100" w:beforeAutospacing="1" w:after="100" w:afterAutospacing="1"/>
    </w:pPr>
  </w:style>
  <w:style w:type="paragraph" w:customStyle="1" w:styleId="panel-body1">
    <w:name w:val="panel-body1"/>
    <w:basedOn w:val="a"/>
    <w:pPr>
      <w:spacing w:before="100" w:beforeAutospacing="1" w:after="100" w:afterAutospacing="1"/>
    </w:pPr>
  </w:style>
  <w:style w:type="paragraph" w:customStyle="1" w:styleId="pagination1">
    <w:name w:val="pagination1"/>
    <w:basedOn w:val="a"/>
  </w:style>
  <w:style w:type="paragraph" w:customStyle="1" w:styleId="paginationlia1">
    <w:name w:val="pagination&gt;li&gt;a1"/>
    <w:basedOn w:val="a"/>
    <w:pPr>
      <w:spacing w:before="100" w:beforeAutospacing="1" w:after="100" w:afterAutospacing="1"/>
    </w:pPr>
  </w:style>
  <w:style w:type="paragraph" w:customStyle="1" w:styleId="paginationlispan1">
    <w:name w:val="pagination&gt;li&gt;span1"/>
    <w:basedOn w:val="a"/>
    <w:pPr>
      <w:spacing w:before="100" w:beforeAutospacing="1" w:after="100" w:afterAutospacing="1"/>
    </w:pPr>
  </w:style>
  <w:style w:type="paragraph" w:customStyle="1" w:styleId="dropdown-toggle1">
    <w:name w:val="dropdown-toggle1"/>
    <w:basedOn w:val="a"/>
    <w:pPr>
      <w:spacing w:before="100" w:beforeAutospacing="1" w:after="100" w:afterAutospacing="1"/>
    </w:pPr>
  </w:style>
  <w:style w:type="paragraph" w:customStyle="1" w:styleId="form-control-feedback1">
    <w:name w:val="form-control-feedback1"/>
    <w:basedOn w:val="a"/>
    <w:pPr>
      <w:spacing w:before="100" w:beforeAutospacing="1" w:after="100" w:afterAutospacing="1"/>
    </w:pPr>
  </w:style>
  <w:style w:type="paragraph" w:customStyle="1" w:styleId="ewdropdownlistclear1">
    <w:name w:val="ewdropdownlistclear1"/>
    <w:basedOn w:val="a"/>
    <w:pPr>
      <w:spacing w:before="100" w:beforeAutospacing="1" w:after="100" w:afterAutospacing="1"/>
    </w:pPr>
    <w:rPr>
      <w:vanish/>
      <w:color w:val="000000"/>
    </w:rPr>
  </w:style>
  <w:style w:type="paragraph" w:customStyle="1" w:styleId="ewtableheaderbtn1">
    <w:name w:val="ewtableheaderbtn1"/>
    <w:basedOn w:val="a"/>
    <w:pPr>
      <w:spacing w:before="100" w:beforeAutospacing="1" w:after="100" w:afterAutospacing="1"/>
    </w:pPr>
  </w:style>
  <w:style w:type="paragraph" w:customStyle="1" w:styleId="ewtableheadersort1">
    <w:name w:val="ewtableheadersort1"/>
    <w:basedOn w:val="a"/>
    <w:pPr>
      <w:spacing w:after="100" w:afterAutospacing="1"/>
    </w:pPr>
  </w:style>
  <w:style w:type="paragraph" w:customStyle="1" w:styleId="caret1">
    <w:name w:val="caret1"/>
    <w:basedOn w:val="a"/>
    <w:pPr>
      <w:pBdr>
        <w:top w:val="single" w:sz="24" w:space="0" w:color="auto"/>
      </w:pBdr>
      <w:spacing w:before="100" w:beforeAutospacing="1" w:after="100" w:afterAutospacing="1"/>
    </w:pPr>
  </w:style>
  <w:style w:type="paragraph" w:customStyle="1" w:styleId="ewsortup1">
    <w:name w:val="ewsortup1"/>
    <w:basedOn w:val="a"/>
    <w:pPr>
      <w:pBdr>
        <w:bottom w:val="single" w:sz="24" w:space="0" w:color="auto"/>
      </w:pBdr>
      <w:spacing w:before="100" w:beforeAutospacing="1" w:after="100" w:afterAutospacing="1"/>
    </w:pPr>
  </w:style>
  <w:style w:type="paragraph" w:customStyle="1" w:styleId="ewtabletbodytrtd1">
    <w:name w:val="ewtable&gt;tbody&gt;tr&gt;td1"/>
    <w:basedOn w:val="a"/>
    <w:pPr>
      <w:pBdr>
        <w:bottom w:val="single" w:sz="6" w:space="2" w:color="BFD3EE"/>
        <w:right w:val="single" w:sz="6" w:space="2" w:color="BFD3EE"/>
      </w:pBdr>
      <w:spacing w:before="100" w:beforeAutospacing="1" w:after="100" w:afterAutospacing="1"/>
    </w:pPr>
  </w:style>
  <w:style w:type="paragraph" w:customStyle="1" w:styleId="ewtabletfoottrtd1">
    <w:name w:val="ewtable&gt;tfoot&gt;tr&gt;td1"/>
    <w:basedOn w:val="a"/>
    <w:pPr>
      <w:pBdr>
        <w:bottom w:val="single" w:sz="6" w:space="2" w:color="BFD3EE"/>
        <w:right w:val="single" w:sz="6" w:space="2" w:color="BFD3EE"/>
      </w:pBdr>
      <w:spacing w:before="100" w:beforeAutospacing="1" w:after="100" w:afterAutospacing="1"/>
    </w:pPr>
  </w:style>
  <w:style w:type="paragraph" w:customStyle="1" w:styleId="ewtabletheadtrth1">
    <w:name w:val="ewtable&gt;thead&gt;tr&gt;th1"/>
    <w:basedOn w:val="a"/>
    <w:pPr>
      <w:pBdr>
        <w:bottom w:val="single" w:sz="6" w:space="2" w:color="4F93E3"/>
        <w:right w:val="single" w:sz="6" w:space="2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ewtabletheadtrtd1">
    <w:name w:val="ewtable&gt;thead&gt;tr&gt;td1"/>
    <w:basedOn w:val="a"/>
    <w:pPr>
      <w:pBdr>
        <w:bottom w:val="single" w:sz="6" w:space="2" w:color="4F93E3"/>
        <w:right w:val="single" w:sz="6" w:space="2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caret2">
    <w:name w:val="caret2"/>
    <w:basedOn w:val="a"/>
    <w:pPr>
      <w:pBdr>
        <w:top w:val="single" w:sz="24" w:space="0" w:color="FFFFFF"/>
      </w:pBdr>
      <w:spacing w:before="100" w:beforeAutospacing="1" w:after="100" w:afterAutospacing="1"/>
    </w:pPr>
  </w:style>
  <w:style w:type="paragraph" w:customStyle="1" w:styleId="ewsortup2">
    <w:name w:val="ewsortup2"/>
    <w:basedOn w:val="a"/>
    <w:pPr>
      <w:pBdr>
        <w:bottom w:val="single" w:sz="24" w:space="0" w:color="FFFFFF"/>
      </w:pBdr>
      <w:spacing w:before="100" w:beforeAutospacing="1" w:after="100" w:afterAutospacing="1"/>
    </w:pPr>
  </w:style>
  <w:style w:type="paragraph" w:customStyle="1" w:styleId="ewtablerow1">
    <w:name w:val="ewtablerow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ewtablealtrow1">
    <w:name w:val="ewtablealtrow1"/>
    <w:basedOn w:val="a"/>
    <w:pPr>
      <w:shd w:val="clear" w:color="auto" w:fill="EDF5FF"/>
      <w:spacing w:before="100" w:beforeAutospacing="1" w:after="100" w:afterAutospacing="1"/>
    </w:pPr>
  </w:style>
  <w:style w:type="paragraph" w:customStyle="1" w:styleId="ewtableeditrowtd1">
    <w:name w:val="ewtableeditrow&gt;td1"/>
    <w:basedOn w:val="a"/>
    <w:pPr>
      <w:shd w:val="clear" w:color="auto" w:fill="FFFF99"/>
      <w:spacing w:before="100" w:beforeAutospacing="1" w:after="100" w:afterAutospacing="1"/>
    </w:pPr>
  </w:style>
  <w:style w:type="paragraph" w:customStyle="1" w:styleId="ewtablehighlightrowtd1">
    <w:name w:val="ewtablehighlightrow&gt;td1"/>
    <w:basedOn w:val="a"/>
    <w:pPr>
      <w:shd w:val="clear" w:color="auto" w:fill="FFFFCC"/>
      <w:spacing w:before="100" w:beforeAutospacing="1" w:after="100" w:afterAutospacing="1"/>
    </w:pPr>
  </w:style>
  <w:style w:type="paragraph" w:customStyle="1" w:styleId="ewtableselectrowtd1">
    <w:name w:val="ewtableselectrow&gt;td1"/>
    <w:basedOn w:val="a"/>
    <w:pPr>
      <w:shd w:val="clear" w:color="auto" w:fill="8D8D8D"/>
      <w:spacing w:before="100" w:beforeAutospacing="1" w:after="100" w:afterAutospacing="1"/>
    </w:pPr>
    <w:rPr>
      <w:color w:val="FFFFFF"/>
    </w:rPr>
  </w:style>
  <w:style w:type="paragraph" w:customStyle="1" w:styleId="ewtablefooter1">
    <w:name w:val="ewtablefooter1"/>
    <w:basedOn w:val="a"/>
    <w:pPr>
      <w:shd w:val="clear" w:color="auto" w:fill="D4E7FD"/>
      <w:spacing w:before="100" w:beforeAutospacing="1" w:after="100" w:afterAutospacing="1"/>
    </w:pPr>
  </w:style>
  <w:style w:type="paragraph" w:customStyle="1" w:styleId="btn-sm1">
    <w:name w:val="btn-sm1"/>
    <w:basedOn w:val="a"/>
    <w:pPr>
      <w:spacing w:before="100" w:beforeAutospacing="1" w:after="100" w:afterAutospacing="1"/>
    </w:pPr>
  </w:style>
  <w:style w:type="paragraph" w:customStyle="1" w:styleId="ewgrid1">
    <w:name w:val="ewgrid1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/>
    </w:pPr>
  </w:style>
  <w:style w:type="paragraph" w:customStyle="1" w:styleId="ewdetailcount1">
    <w:name w:val="ewdetailcount1"/>
    <w:basedOn w:val="a"/>
    <w:pPr>
      <w:spacing w:before="100" w:beforeAutospacing="1" w:after="300"/>
    </w:pPr>
  </w:style>
  <w:style w:type="paragraph" w:customStyle="1" w:styleId="ewtableheader1">
    <w:name w:val="ewtableheader1"/>
    <w:basedOn w:val="a"/>
    <w:pPr>
      <w:pBdr>
        <w:bottom w:val="single" w:sz="6" w:space="0" w:color="4F93E3"/>
        <w:right w:val="single" w:sz="6" w:space="0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ewcell1">
    <w:name w:val="ewcell1"/>
    <w:basedOn w:val="a"/>
    <w:pPr>
      <w:spacing w:before="100" w:beforeAutospacing="1" w:after="100" w:afterAutospacing="1"/>
    </w:pPr>
  </w:style>
  <w:style w:type="paragraph" w:customStyle="1" w:styleId="ewsearchcond1">
    <w:name w:val="ewsearchcond1"/>
    <w:basedOn w:val="a"/>
    <w:pPr>
      <w:spacing w:before="100" w:beforeAutospacing="1" w:after="100" w:afterAutospacing="1"/>
    </w:pPr>
  </w:style>
  <w:style w:type="paragraph" w:customStyle="1" w:styleId="alert1">
    <w:name w:val="alert1"/>
    <w:basedOn w:val="a"/>
    <w:pPr>
      <w:spacing w:before="100" w:beforeAutospacing="1" w:after="100" w:afterAutospacing="1"/>
    </w:pPr>
  </w:style>
  <w:style w:type="paragraph" w:customStyle="1" w:styleId="ewitemtable1">
    <w:name w:val="ewitemtable1"/>
    <w:basedOn w:val="a"/>
    <w:pPr>
      <w:spacing w:after="180"/>
      <w:ind w:left="90" w:right="180"/>
    </w:pPr>
  </w:style>
  <w:style w:type="paragraph" w:customStyle="1" w:styleId="list-group1">
    <w:name w:val="list-group1"/>
    <w:basedOn w:val="a"/>
    <w:pPr>
      <w:spacing w:before="100" w:beforeAutospacing="1" w:after="60"/>
    </w:pPr>
  </w:style>
  <w:style w:type="paragraph" w:customStyle="1" w:styleId="radio-inline1">
    <w:name w:val="radio-inline1"/>
    <w:basedOn w:val="a"/>
    <w:pPr>
      <w:spacing w:before="100" w:beforeAutospacing="1" w:after="100" w:afterAutospacing="1"/>
    </w:pPr>
  </w:style>
  <w:style w:type="paragraph" w:customStyle="1" w:styleId="list-group-item1">
    <w:name w:val="list-group-item1"/>
    <w:basedOn w:val="a"/>
    <w:pPr>
      <w:spacing w:before="100" w:beforeAutospacing="1" w:after="100" w:afterAutospacing="1"/>
    </w:pPr>
  </w:style>
  <w:style w:type="paragraph" w:customStyle="1" w:styleId="ui-timepicker-selected1">
    <w:name w:val="ui-timepicker-selected1"/>
    <w:basedOn w:val="a"/>
    <w:pPr>
      <w:shd w:val="clear" w:color="auto" w:fill="337AB7"/>
      <w:spacing w:before="100" w:beforeAutospacing="1" w:after="100" w:afterAutospacing="1"/>
    </w:pPr>
  </w:style>
  <w:style w:type="paragraph" w:customStyle="1" w:styleId="ewcustomtemplate1">
    <w:name w:val="ewcustomtemplate1"/>
    <w:basedOn w:val="a"/>
    <w:pPr>
      <w:spacing w:before="100" w:beforeAutospacing="1"/>
    </w:pPr>
  </w:style>
  <w:style w:type="paragraph" w:customStyle="1" w:styleId="input-group-btn1">
    <w:name w:val="input-group-btn1"/>
    <w:basedOn w:val="a"/>
    <w:pPr>
      <w:spacing w:before="100" w:beforeAutospacing="1" w:after="100" w:afterAutospacing="1"/>
    </w:pPr>
  </w:style>
  <w:style w:type="paragraph" w:customStyle="1" w:styleId="ewscrollabletableoverhang1">
    <w:name w:val="ewscrollabletableoverhang1"/>
    <w:basedOn w:val="a"/>
    <w:pPr>
      <w:pBdr>
        <w:bottom w:val="single" w:sz="6" w:space="0" w:color="4F93E3"/>
      </w:pBdr>
      <w:shd w:val="clear" w:color="auto" w:fill="2647A0"/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view_sanadhoview.php%3fshowdetail=&amp;sanadID=510&amp;language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9540</Words>
  <Characters>54382</Characters>
  <Application>Microsoft Office Word</Application>
  <DocSecurity>0</DocSecurity>
  <Lines>453</Lines>
  <Paragraphs>127</Paragraphs>
  <ScaleCrop>false</ScaleCrop>
  <Company/>
  <LinksUpToDate>false</LinksUpToDate>
  <CharactersWithSpaces>63795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2018-10-30T04:23:00Z</dcterms:created>
  <dcterms:modified xsi:type="dcterms:W3CDTF">2018-10-30T04:23:00Z</dcterms:modified>
</cp:coreProperties>
</file>